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F12" w:rsidRPr="00482048" w:rsidRDefault="00D5096F">
      <w:pPr>
        <w:pStyle w:val="af7"/>
        <w:keepNext/>
        <w:keepLines/>
        <w:widowControl/>
        <w:tabs>
          <w:tab w:val="right" w:pos="10440"/>
          <w:tab w:val="right" w:pos="13323"/>
        </w:tabs>
        <w:spacing w:after="0"/>
        <w:rPr>
          <w:rFonts w:eastAsia="新細明體" w:cs="Arial"/>
          <w:sz w:val="24"/>
          <w:szCs w:val="24"/>
          <w:lang w:eastAsia="zh-TW"/>
        </w:rPr>
      </w:pPr>
      <w:bookmarkStart w:id="0" w:name="OLE_LINK2"/>
      <w:bookmarkStart w:id="1" w:name="_Hlk497909361"/>
      <w:r>
        <w:rPr>
          <w:rFonts w:cs="Arial"/>
          <w:sz w:val="24"/>
          <w:szCs w:val="24"/>
        </w:rPr>
        <w:t>3GPP TSG-RAN WG4 Meeting # 9</w:t>
      </w:r>
      <w:r w:rsidR="00482048">
        <w:rPr>
          <w:rFonts w:eastAsia="新細明體" w:cs="Arial" w:hint="eastAsia"/>
          <w:sz w:val="24"/>
          <w:szCs w:val="24"/>
          <w:lang w:eastAsia="zh-TW"/>
        </w:rPr>
        <w:t>7</w:t>
      </w:r>
      <w:r>
        <w:rPr>
          <w:rFonts w:cs="Arial"/>
          <w:sz w:val="24"/>
          <w:szCs w:val="24"/>
        </w:rPr>
        <w:t xml:space="preserve">-e </w:t>
      </w:r>
      <w:r>
        <w:rPr>
          <w:rFonts w:eastAsia="SimSun" w:cs="Arial" w:hint="eastAsia"/>
          <w:sz w:val="24"/>
          <w:szCs w:val="24"/>
          <w:lang w:val="en-US" w:eastAsia="zh-CN"/>
        </w:rPr>
        <w:t xml:space="preserve">                                                  </w:t>
      </w:r>
      <w:r w:rsidRPr="00AA5378">
        <w:rPr>
          <w:rFonts w:eastAsia="SimSun" w:cs="Arial" w:hint="eastAsia"/>
          <w:i/>
          <w:sz w:val="24"/>
          <w:szCs w:val="24"/>
          <w:lang w:val="en-US" w:eastAsia="zh-CN"/>
        </w:rPr>
        <w:t xml:space="preserve"> </w:t>
      </w:r>
      <w:r w:rsidR="001D4D5F">
        <w:rPr>
          <w:rFonts w:eastAsia="新細明體" w:cs="Arial" w:hint="eastAsia"/>
          <w:i/>
          <w:sz w:val="24"/>
          <w:szCs w:val="24"/>
          <w:lang w:val="en-US" w:eastAsia="zh-TW"/>
        </w:rPr>
        <w:t xml:space="preserve">       </w:t>
      </w:r>
      <w:r w:rsidR="00C11DCF">
        <w:fldChar w:fldCharType="begin"/>
      </w:r>
      <w:r w:rsidR="00C11DCF">
        <w:instrText xml:space="preserve"> DOCPROPERTY  Tdoc#  \* MERGEFORMAT </w:instrText>
      </w:r>
      <w:r w:rsidR="00C11DCF">
        <w:fldChar w:fldCharType="separate"/>
      </w:r>
      <w:r w:rsidR="00C11DCF" w:rsidRPr="00E13F3D">
        <w:rPr>
          <w:i/>
          <w:noProof/>
          <w:sz w:val="28"/>
        </w:rPr>
        <w:t>R4-2015992</w:t>
      </w:r>
      <w:r w:rsidR="00C11DCF">
        <w:rPr>
          <w:i/>
          <w:noProof/>
          <w:sz w:val="28"/>
        </w:rPr>
        <w:fldChar w:fldCharType="end"/>
      </w:r>
    </w:p>
    <w:p w:rsidR="00B16F12" w:rsidRPr="00C11DCF" w:rsidRDefault="00C11DCF" w:rsidP="00C11DCF">
      <w:pPr>
        <w:pStyle w:val="CRCoverPage"/>
        <w:outlineLvl w:val="0"/>
        <w:rPr>
          <w:rFonts w:eastAsia="新細明體" w:hint="eastAsia"/>
          <w:b/>
          <w:noProof/>
          <w:sz w:val="24"/>
          <w:lang w:eastAsia="zh-TW"/>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bookmarkStart w:id="2" w:name="_GoBack"/>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F12">
        <w:tc>
          <w:tcPr>
            <w:tcW w:w="9641" w:type="dxa"/>
            <w:gridSpan w:val="9"/>
            <w:tcBorders>
              <w:top w:val="single" w:sz="4" w:space="0" w:color="auto"/>
              <w:left w:val="single" w:sz="4" w:space="0" w:color="auto"/>
              <w:right w:val="single" w:sz="4" w:space="0" w:color="auto"/>
            </w:tcBorders>
          </w:tcPr>
          <w:bookmarkEnd w:id="0"/>
          <w:p w:rsidR="00B16F12" w:rsidRPr="00C11DCF" w:rsidRDefault="00D5096F" w:rsidP="00C11DCF">
            <w:pPr>
              <w:pStyle w:val="CRCoverPage"/>
              <w:spacing w:after="0"/>
              <w:jc w:val="right"/>
              <w:rPr>
                <w:rFonts w:eastAsia="新細明體"/>
                <w:i/>
                <w:lang w:eastAsia="zh-TW"/>
              </w:rPr>
            </w:pPr>
            <w:r>
              <w:rPr>
                <w:i/>
                <w:sz w:val="14"/>
              </w:rPr>
              <w:t>CR-Form-v1</w:t>
            </w:r>
            <w:r>
              <w:rPr>
                <w:rFonts w:eastAsia="SimSun" w:hint="eastAsia"/>
                <w:i/>
                <w:sz w:val="14"/>
                <w:lang w:val="en-US" w:eastAsia="zh-CN"/>
              </w:rPr>
              <w:t>2</w:t>
            </w:r>
            <w:r>
              <w:rPr>
                <w:i/>
                <w:sz w:val="14"/>
              </w:rPr>
              <w:t>.</w:t>
            </w:r>
            <w:r w:rsidR="00C11DCF">
              <w:rPr>
                <w:rFonts w:eastAsia="新細明體" w:hint="eastAsia"/>
                <w:i/>
                <w:sz w:val="14"/>
                <w:lang w:val="en-US" w:eastAsia="zh-TW"/>
              </w:rPr>
              <w:t>1</w:t>
            </w:r>
          </w:p>
        </w:tc>
      </w:tr>
      <w:tr w:rsidR="00B16F12">
        <w:tc>
          <w:tcPr>
            <w:tcW w:w="9641" w:type="dxa"/>
            <w:gridSpan w:val="9"/>
            <w:tcBorders>
              <w:left w:val="single" w:sz="4" w:space="0" w:color="auto"/>
              <w:right w:val="single" w:sz="4" w:space="0" w:color="auto"/>
            </w:tcBorders>
          </w:tcPr>
          <w:p w:rsidR="00B16F12" w:rsidRDefault="00D5096F">
            <w:pPr>
              <w:pStyle w:val="CRCoverPage"/>
              <w:spacing w:after="0"/>
              <w:jc w:val="center"/>
            </w:pPr>
            <w:r>
              <w:rPr>
                <w:b/>
                <w:sz w:val="32"/>
              </w:rPr>
              <w:t>CHANGE REQUEST</w:t>
            </w:r>
          </w:p>
        </w:tc>
      </w:tr>
      <w:tr w:rsidR="00B16F12">
        <w:tc>
          <w:tcPr>
            <w:tcW w:w="9641" w:type="dxa"/>
            <w:gridSpan w:val="9"/>
            <w:tcBorders>
              <w:left w:val="single" w:sz="4" w:space="0" w:color="auto"/>
              <w:right w:val="single" w:sz="4" w:space="0" w:color="auto"/>
            </w:tcBorders>
          </w:tcPr>
          <w:p w:rsidR="00B16F12" w:rsidRDefault="00B16F12">
            <w:pPr>
              <w:pStyle w:val="CRCoverPage"/>
              <w:spacing w:after="0"/>
              <w:rPr>
                <w:sz w:val="8"/>
                <w:szCs w:val="8"/>
              </w:rPr>
            </w:pPr>
          </w:p>
        </w:tc>
      </w:tr>
      <w:tr w:rsidR="00B16F12">
        <w:tc>
          <w:tcPr>
            <w:tcW w:w="142" w:type="dxa"/>
            <w:tcBorders>
              <w:left w:val="single" w:sz="4" w:space="0" w:color="auto"/>
            </w:tcBorders>
            <w:shd w:val="clear" w:color="auto" w:fill="auto"/>
          </w:tcPr>
          <w:p w:rsidR="00B16F12" w:rsidRDefault="00B16F12">
            <w:pPr>
              <w:pStyle w:val="CRCoverPage"/>
              <w:spacing w:after="0"/>
              <w:jc w:val="right"/>
              <w:rPr>
                <w:sz w:val="28"/>
                <w:szCs w:val="28"/>
              </w:rPr>
            </w:pPr>
          </w:p>
        </w:tc>
        <w:tc>
          <w:tcPr>
            <w:tcW w:w="2126" w:type="dxa"/>
            <w:shd w:val="pct30" w:color="FFFF00" w:fill="auto"/>
          </w:tcPr>
          <w:p w:rsidR="00B16F12" w:rsidRPr="00222AA7" w:rsidRDefault="00D5096F">
            <w:pPr>
              <w:pStyle w:val="CRCoverPage"/>
              <w:spacing w:after="0"/>
              <w:rPr>
                <w:rFonts w:eastAsia="新細明體"/>
                <w:b/>
                <w:sz w:val="28"/>
                <w:szCs w:val="28"/>
                <w:lang w:val="en-US" w:eastAsia="zh-TW"/>
              </w:rPr>
            </w:pPr>
            <w:r>
              <w:rPr>
                <w:b/>
                <w:sz w:val="28"/>
                <w:szCs w:val="28"/>
              </w:rPr>
              <w:t>38.</w:t>
            </w:r>
            <w:r w:rsidR="00222AA7">
              <w:rPr>
                <w:rFonts w:eastAsia="新細明體" w:hint="eastAsia"/>
                <w:b/>
                <w:sz w:val="28"/>
                <w:szCs w:val="28"/>
                <w:lang w:val="en-US" w:eastAsia="zh-TW"/>
              </w:rPr>
              <w:t>101-3</w:t>
            </w:r>
          </w:p>
        </w:tc>
        <w:tc>
          <w:tcPr>
            <w:tcW w:w="709" w:type="dxa"/>
            <w:shd w:val="clear" w:color="auto" w:fill="auto"/>
          </w:tcPr>
          <w:p w:rsidR="00B16F12" w:rsidRDefault="00D5096F">
            <w:pPr>
              <w:pStyle w:val="CRCoverPage"/>
              <w:spacing w:after="0"/>
              <w:jc w:val="center"/>
            </w:pPr>
            <w:r>
              <w:rPr>
                <w:b/>
                <w:sz w:val="28"/>
              </w:rPr>
              <w:t>CR</w:t>
            </w:r>
          </w:p>
        </w:tc>
        <w:tc>
          <w:tcPr>
            <w:tcW w:w="1276" w:type="dxa"/>
            <w:shd w:val="pct30" w:color="FFFF00" w:fill="auto"/>
          </w:tcPr>
          <w:p w:rsidR="00B16F12" w:rsidRDefault="00C11DCF">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0405</w:t>
            </w:r>
            <w:r>
              <w:rPr>
                <w:b/>
                <w:noProof/>
                <w:sz w:val="28"/>
              </w:rPr>
              <w:fldChar w:fldCharType="end"/>
            </w:r>
          </w:p>
        </w:tc>
        <w:tc>
          <w:tcPr>
            <w:tcW w:w="709" w:type="dxa"/>
            <w:shd w:val="clear" w:color="auto" w:fill="auto"/>
          </w:tcPr>
          <w:p w:rsidR="00B16F12" w:rsidRDefault="00D5096F">
            <w:pPr>
              <w:pStyle w:val="CRCoverPage"/>
              <w:tabs>
                <w:tab w:val="right" w:pos="625"/>
              </w:tabs>
              <w:spacing w:after="0"/>
              <w:jc w:val="center"/>
            </w:pPr>
            <w:r>
              <w:rPr>
                <w:b/>
                <w:bCs/>
                <w:sz w:val="28"/>
              </w:rPr>
              <w:t>rev</w:t>
            </w:r>
          </w:p>
        </w:tc>
        <w:tc>
          <w:tcPr>
            <w:tcW w:w="425" w:type="dxa"/>
            <w:shd w:val="pct30" w:color="FFFF00" w:fill="auto"/>
          </w:tcPr>
          <w:p w:rsidR="00B16F12" w:rsidRDefault="00C11DCF">
            <w:pPr>
              <w:pStyle w:val="CRCoverPage"/>
              <w:spacing w:after="0"/>
              <w:jc w:val="center"/>
              <w:rPr>
                <w:rFonts w:eastAsia="SimSun"/>
                <w:b/>
                <w:lang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rsidR="00B16F12" w:rsidRDefault="00D5096F">
            <w:pPr>
              <w:pStyle w:val="CRCoverPage"/>
              <w:tabs>
                <w:tab w:val="right" w:pos="1825"/>
              </w:tabs>
              <w:spacing w:after="0"/>
              <w:jc w:val="center"/>
            </w:pPr>
            <w:r>
              <w:rPr>
                <w:b/>
                <w:sz w:val="28"/>
                <w:szCs w:val="28"/>
              </w:rPr>
              <w:t>Current version:</w:t>
            </w:r>
          </w:p>
        </w:tc>
        <w:tc>
          <w:tcPr>
            <w:tcW w:w="1418" w:type="dxa"/>
            <w:shd w:val="pct30" w:color="FFFF00" w:fill="auto"/>
          </w:tcPr>
          <w:p w:rsidR="00B16F12" w:rsidRDefault="00D5096F" w:rsidP="0072014C">
            <w:pPr>
              <w:pStyle w:val="CRCoverPage"/>
              <w:spacing w:after="0"/>
              <w:jc w:val="center"/>
              <w:rPr>
                <w:rFonts w:eastAsia="SimSun"/>
                <w:lang w:val="en-US" w:eastAsia="zh-CN"/>
              </w:rPr>
            </w:pPr>
            <w:r>
              <w:rPr>
                <w:b/>
                <w:sz w:val="28"/>
                <w:szCs w:val="28"/>
              </w:rPr>
              <w:t>1</w:t>
            </w:r>
            <w:r w:rsidR="0072014C">
              <w:rPr>
                <w:rFonts w:eastAsia="新細明體" w:hint="eastAsia"/>
                <w:b/>
                <w:sz w:val="28"/>
                <w:szCs w:val="28"/>
                <w:lang w:val="en-US" w:eastAsia="zh-TW"/>
              </w:rPr>
              <w:t>5</w:t>
            </w:r>
            <w:r>
              <w:rPr>
                <w:rFonts w:hint="eastAsia"/>
                <w:b/>
                <w:sz w:val="28"/>
                <w:szCs w:val="28"/>
                <w:lang w:val="en-US" w:eastAsia="zh-CN"/>
              </w:rPr>
              <w:t>.</w:t>
            </w:r>
            <w:r w:rsidR="0072014C">
              <w:rPr>
                <w:rFonts w:eastAsia="新細明體" w:hint="eastAsia"/>
                <w:b/>
                <w:sz w:val="28"/>
                <w:szCs w:val="28"/>
                <w:lang w:val="en-US" w:eastAsia="zh-TW"/>
              </w:rPr>
              <w:t>11</w:t>
            </w:r>
            <w:r>
              <w:rPr>
                <w:rFonts w:hint="eastAsia"/>
                <w:b/>
                <w:sz w:val="28"/>
                <w:szCs w:val="28"/>
                <w:lang w:val="en-US" w:eastAsia="zh-CN"/>
              </w:rPr>
              <w:t>.0</w:t>
            </w:r>
          </w:p>
        </w:tc>
        <w:tc>
          <w:tcPr>
            <w:tcW w:w="143" w:type="dxa"/>
            <w:tcBorders>
              <w:right w:val="single" w:sz="4" w:space="0" w:color="auto"/>
            </w:tcBorders>
          </w:tcPr>
          <w:p w:rsidR="00B16F12" w:rsidRDefault="00B16F12">
            <w:pPr>
              <w:pStyle w:val="CRCoverPage"/>
              <w:spacing w:after="0"/>
            </w:pPr>
          </w:p>
        </w:tc>
      </w:tr>
      <w:tr w:rsidR="00B16F12">
        <w:tc>
          <w:tcPr>
            <w:tcW w:w="9641" w:type="dxa"/>
            <w:gridSpan w:val="9"/>
            <w:tcBorders>
              <w:left w:val="single" w:sz="4" w:space="0" w:color="auto"/>
              <w:right w:val="single" w:sz="4" w:space="0" w:color="auto"/>
            </w:tcBorders>
          </w:tcPr>
          <w:p w:rsidR="00B16F12" w:rsidRDefault="00B16F12">
            <w:pPr>
              <w:pStyle w:val="CRCoverPage"/>
              <w:spacing w:after="0"/>
            </w:pPr>
          </w:p>
        </w:tc>
      </w:tr>
      <w:tr w:rsidR="00B16F12">
        <w:tc>
          <w:tcPr>
            <w:tcW w:w="9641" w:type="dxa"/>
            <w:gridSpan w:val="9"/>
            <w:tcBorders>
              <w:top w:val="single" w:sz="4" w:space="0" w:color="auto"/>
            </w:tcBorders>
          </w:tcPr>
          <w:p w:rsidR="00B16F12" w:rsidRDefault="00D5096F">
            <w:pPr>
              <w:pStyle w:val="CRCoverPage"/>
              <w:spacing w:after="0"/>
              <w:jc w:val="center"/>
              <w:rPr>
                <w:rFonts w:cs="Arial"/>
                <w:i/>
              </w:rPr>
            </w:pPr>
            <w:r>
              <w:rPr>
                <w:rFonts w:cs="Arial"/>
                <w:i/>
              </w:rPr>
              <w:t xml:space="preserve">For </w:t>
            </w:r>
            <w:hyperlink r:id="rId11"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B16F12">
        <w:tc>
          <w:tcPr>
            <w:tcW w:w="9641" w:type="dxa"/>
            <w:gridSpan w:val="9"/>
          </w:tcPr>
          <w:p w:rsidR="00B16F12" w:rsidRDefault="00B16F12">
            <w:pPr>
              <w:pStyle w:val="CRCoverPage"/>
              <w:spacing w:after="0"/>
              <w:rPr>
                <w:sz w:val="8"/>
                <w:szCs w:val="8"/>
              </w:rPr>
            </w:pPr>
          </w:p>
        </w:tc>
      </w:tr>
      <w:bookmarkEnd w:id="1"/>
    </w:tbl>
    <w:p w:rsidR="00B16F12" w:rsidRDefault="00B16F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F12">
        <w:tc>
          <w:tcPr>
            <w:tcW w:w="2835" w:type="dxa"/>
            <w:shd w:val="clear" w:color="auto" w:fill="auto"/>
          </w:tcPr>
          <w:p w:rsidR="00B16F12" w:rsidRDefault="00D5096F">
            <w:pPr>
              <w:pStyle w:val="CRCoverPage"/>
              <w:tabs>
                <w:tab w:val="right" w:pos="2751"/>
              </w:tabs>
              <w:spacing w:after="0"/>
              <w:rPr>
                <w:b/>
                <w:i/>
              </w:rPr>
            </w:pPr>
            <w:r>
              <w:rPr>
                <w:b/>
                <w:i/>
              </w:rPr>
              <w:t>Proposed change affects:</w:t>
            </w:r>
          </w:p>
        </w:tc>
        <w:tc>
          <w:tcPr>
            <w:tcW w:w="1418" w:type="dxa"/>
            <w:shd w:val="clear" w:color="auto" w:fill="auto"/>
          </w:tcPr>
          <w:p w:rsidR="00B16F12" w:rsidRDefault="00D509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F12" w:rsidRDefault="00B16F12">
            <w:pPr>
              <w:pStyle w:val="CRCoverPage"/>
              <w:spacing w:after="0"/>
              <w:jc w:val="center"/>
              <w:rPr>
                <w:b/>
                <w:caps/>
              </w:rPr>
            </w:pPr>
          </w:p>
        </w:tc>
        <w:tc>
          <w:tcPr>
            <w:tcW w:w="709" w:type="dxa"/>
            <w:tcBorders>
              <w:left w:val="single" w:sz="4" w:space="0" w:color="auto"/>
            </w:tcBorders>
            <w:shd w:val="clear" w:color="auto" w:fill="auto"/>
          </w:tcPr>
          <w:p w:rsidR="00B16F12" w:rsidRDefault="00D509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F12" w:rsidRDefault="00D5096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B16F12" w:rsidRDefault="00D509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F12" w:rsidRDefault="00B16F12">
            <w:pPr>
              <w:pStyle w:val="CRCoverPage"/>
              <w:spacing w:after="0"/>
              <w:jc w:val="center"/>
              <w:rPr>
                <w:b/>
                <w:caps/>
              </w:rPr>
            </w:pPr>
          </w:p>
        </w:tc>
        <w:tc>
          <w:tcPr>
            <w:tcW w:w="1418" w:type="dxa"/>
            <w:tcBorders>
              <w:left w:val="nil"/>
            </w:tcBorders>
            <w:shd w:val="clear" w:color="auto" w:fill="auto"/>
          </w:tcPr>
          <w:p w:rsidR="00B16F12" w:rsidRDefault="00D509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F12" w:rsidRDefault="00B16F12">
            <w:pPr>
              <w:pStyle w:val="CRCoverPage"/>
              <w:spacing w:after="0"/>
              <w:jc w:val="center"/>
              <w:rPr>
                <w:b/>
                <w:bCs/>
                <w:caps/>
              </w:rPr>
            </w:pPr>
          </w:p>
        </w:tc>
      </w:tr>
    </w:tbl>
    <w:p w:rsidR="00B16F12" w:rsidRDefault="00B16F1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126"/>
        <w:gridCol w:w="548"/>
        <w:gridCol w:w="20"/>
        <w:gridCol w:w="424"/>
        <w:gridCol w:w="993"/>
        <w:gridCol w:w="2127"/>
      </w:tblGrid>
      <w:tr w:rsidR="00B16F12">
        <w:tc>
          <w:tcPr>
            <w:tcW w:w="9641" w:type="dxa"/>
            <w:gridSpan w:val="11"/>
          </w:tcPr>
          <w:p w:rsidR="00B16F12" w:rsidRDefault="00B16F12">
            <w:pPr>
              <w:pStyle w:val="CRCoverPage"/>
              <w:spacing w:after="0"/>
              <w:rPr>
                <w:sz w:val="8"/>
                <w:szCs w:val="8"/>
              </w:rPr>
            </w:pPr>
          </w:p>
        </w:tc>
      </w:tr>
      <w:tr w:rsidR="00B16F12">
        <w:trPr>
          <w:trHeight w:val="206"/>
        </w:trPr>
        <w:tc>
          <w:tcPr>
            <w:tcW w:w="1843" w:type="dxa"/>
            <w:tcBorders>
              <w:top w:val="single" w:sz="4" w:space="0" w:color="auto"/>
              <w:left w:val="single" w:sz="4" w:space="0" w:color="auto"/>
            </w:tcBorders>
            <w:shd w:val="clear" w:color="auto" w:fill="auto"/>
          </w:tcPr>
          <w:p w:rsidR="00B16F12" w:rsidRDefault="00D5096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16F12" w:rsidRPr="00222AA7" w:rsidRDefault="00D5096F" w:rsidP="00C11DCF">
            <w:pPr>
              <w:pStyle w:val="CRCoverPage"/>
              <w:spacing w:after="0"/>
              <w:ind w:leftChars="50" w:left="100"/>
              <w:rPr>
                <w:rFonts w:eastAsia="新細明體"/>
                <w:lang w:val="en-US" w:eastAsia="zh-TW"/>
              </w:rPr>
            </w:pPr>
            <w:bookmarkStart w:id="3" w:name="OLE_LINK10"/>
            <w:r>
              <w:rPr>
                <w:rFonts w:eastAsia="SimSun" w:hint="eastAsia"/>
                <w:lang w:val="en-US" w:eastAsia="zh-CN"/>
              </w:rPr>
              <w:t xml:space="preserve">CR to </w:t>
            </w:r>
            <w:r>
              <w:t>TS 3</w:t>
            </w:r>
            <w:r>
              <w:rPr>
                <w:rFonts w:eastAsia="SimSun" w:hint="eastAsia"/>
              </w:rPr>
              <w:t>8.</w:t>
            </w:r>
            <w:bookmarkEnd w:id="3"/>
            <w:r w:rsidR="00222AA7">
              <w:rPr>
                <w:rFonts w:eastAsia="新細明體" w:hint="eastAsia"/>
                <w:lang w:val="en-US" w:eastAsia="zh-TW"/>
              </w:rPr>
              <w:t>101-3</w:t>
            </w:r>
            <w:r>
              <w:rPr>
                <w:rFonts w:eastAsia="SimSun" w:hint="eastAsia"/>
                <w:lang w:val="en-US" w:eastAsia="zh-CN"/>
              </w:rPr>
              <w:t xml:space="preserve"> </w:t>
            </w:r>
            <w:r w:rsidR="00222AA7">
              <w:rPr>
                <w:rFonts w:eastAsia="新細明體" w:hint="eastAsia"/>
                <w:lang w:val="en-US" w:eastAsia="zh-TW"/>
              </w:rPr>
              <w:t>c</w:t>
            </w:r>
            <w:r w:rsidR="0072014C">
              <w:rPr>
                <w:rFonts w:eastAsia="新細明體" w:hint="eastAsia"/>
                <w:lang w:val="en-US" w:eastAsia="zh-TW"/>
              </w:rPr>
              <w:t xml:space="preserve">larifications on </w:t>
            </w:r>
            <w:r w:rsidR="008E3C10">
              <w:rPr>
                <w:rFonts w:eastAsia="新細明體" w:hint="eastAsia"/>
                <w:lang w:val="en-US" w:eastAsia="zh-TW"/>
              </w:rPr>
              <w:t xml:space="preserve">indication of </w:t>
            </w:r>
            <w:r w:rsidR="008E3C10">
              <w:rPr>
                <w:rFonts w:eastAsia="新細明體"/>
                <w:lang w:val="en-US" w:eastAsia="zh-TW"/>
              </w:rPr>
              <w:t>Single Uplink allowed</w:t>
            </w:r>
            <w:r w:rsidR="008E3C10">
              <w:rPr>
                <w:rFonts w:eastAsia="新細明體" w:hint="eastAsia"/>
                <w:lang w:val="en-US" w:eastAsia="zh-TW"/>
              </w:rPr>
              <w:t xml:space="preserve"> for </w:t>
            </w:r>
            <w:r w:rsidR="0072014C">
              <w:rPr>
                <w:rFonts w:eastAsia="新細明體" w:hint="eastAsia"/>
                <w:lang w:val="en-US" w:eastAsia="zh-TW"/>
              </w:rPr>
              <w:t>intra-band EN-DC</w:t>
            </w:r>
            <w:r w:rsidR="000673BF">
              <w:rPr>
                <w:rFonts w:eastAsia="新細明體" w:hint="eastAsia"/>
                <w:lang w:val="en-US" w:eastAsia="zh-TW"/>
              </w:rPr>
              <w:t xml:space="preserve"> and NE-DC</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16F12" w:rsidRDefault="00D5096F" w:rsidP="00222AA7">
            <w:pPr>
              <w:pStyle w:val="CRCoverPage"/>
              <w:spacing w:after="0"/>
              <w:ind w:left="100"/>
              <w:rPr>
                <w:rFonts w:eastAsia="新細明體"/>
                <w:lang w:val="en-US" w:eastAsia="zh-TW"/>
              </w:rPr>
            </w:pPr>
            <w:r>
              <w:rPr>
                <w:rFonts w:eastAsia="新細明體" w:cs="Arial" w:hint="eastAsia"/>
                <w:lang w:val="en-US" w:eastAsia="zh-TW"/>
              </w:rPr>
              <w:t>CHTTL</w:t>
            </w: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16F12" w:rsidRDefault="00D5096F">
            <w:pPr>
              <w:pStyle w:val="CRCoverPage"/>
              <w:spacing w:after="0"/>
              <w:ind w:left="100"/>
            </w:pPr>
            <w:r>
              <w:t>R4</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rsidTr="00FA64B9">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Work item code:</w:t>
            </w:r>
          </w:p>
        </w:tc>
        <w:tc>
          <w:tcPr>
            <w:tcW w:w="3686" w:type="dxa"/>
            <w:gridSpan w:val="5"/>
            <w:shd w:val="pct30" w:color="FFFF00" w:fill="auto"/>
          </w:tcPr>
          <w:p w:rsidR="00B16F12" w:rsidRPr="00222AA7" w:rsidRDefault="0072014C" w:rsidP="00222AA7">
            <w:pPr>
              <w:pStyle w:val="CRCoverPage"/>
              <w:spacing w:after="0"/>
              <w:ind w:left="100"/>
              <w:rPr>
                <w:rFonts w:eastAsia="新細明體" w:cs="Arial"/>
                <w:lang w:eastAsia="zh-TW"/>
              </w:rPr>
            </w:pPr>
            <w:r>
              <w:rPr>
                <w:rFonts w:eastAsia="新細明體" w:cs="Arial" w:hint="eastAsia"/>
                <w:lang w:eastAsia="zh-TW"/>
              </w:rPr>
              <w:t>NewRAT</w:t>
            </w:r>
            <w:r w:rsidR="00FA64B9" w:rsidRPr="00FA64B9">
              <w:rPr>
                <w:rFonts w:eastAsia="新細明體" w:cs="Arial"/>
                <w:lang w:eastAsia="zh-TW"/>
              </w:rPr>
              <w:t>-Core</w:t>
            </w:r>
          </w:p>
        </w:tc>
        <w:tc>
          <w:tcPr>
            <w:tcW w:w="568" w:type="dxa"/>
            <w:gridSpan w:val="2"/>
            <w:tcBorders>
              <w:left w:val="nil"/>
            </w:tcBorders>
            <w:shd w:val="clear" w:color="auto" w:fill="auto"/>
          </w:tcPr>
          <w:p w:rsidR="00B16F12" w:rsidRDefault="00B16F12">
            <w:pPr>
              <w:pStyle w:val="CRCoverPage"/>
              <w:spacing w:after="0"/>
              <w:ind w:right="100"/>
            </w:pPr>
          </w:p>
        </w:tc>
        <w:tc>
          <w:tcPr>
            <w:tcW w:w="1417" w:type="dxa"/>
            <w:gridSpan w:val="2"/>
            <w:tcBorders>
              <w:left w:val="nil"/>
            </w:tcBorders>
            <w:shd w:val="clear" w:color="auto" w:fill="auto"/>
          </w:tcPr>
          <w:p w:rsidR="00B16F12" w:rsidRDefault="00D5096F">
            <w:pPr>
              <w:pStyle w:val="CRCoverPage"/>
              <w:spacing w:after="0"/>
              <w:jc w:val="right"/>
            </w:pPr>
            <w:r>
              <w:rPr>
                <w:b/>
                <w:i/>
              </w:rPr>
              <w:t>Date:</w:t>
            </w:r>
          </w:p>
        </w:tc>
        <w:tc>
          <w:tcPr>
            <w:tcW w:w="2127" w:type="dxa"/>
            <w:tcBorders>
              <w:right w:val="single" w:sz="4" w:space="0" w:color="auto"/>
            </w:tcBorders>
            <w:shd w:val="pct30" w:color="FFFF00" w:fill="auto"/>
          </w:tcPr>
          <w:p w:rsidR="00B16F12" w:rsidRDefault="00D5096F" w:rsidP="00C11DCF">
            <w:pPr>
              <w:pStyle w:val="CRCoverPage"/>
              <w:spacing w:after="0"/>
              <w:ind w:left="100"/>
              <w:rPr>
                <w:rFonts w:eastAsia="新細明體"/>
                <w:lang w:val="en-US" w:eastAsia="zh-TW"/>
              </w:rPr>
            </w:pPr>
            <w:r>
              <w:t>20</w:t>
            </w:r>
            <w:r>
              <w:rPr>
                <w:rFonts w:hint="eastAsia"/>
                <w:lang w:val="en-US" w:eastAsia="zh-CN"/>
              </w:rPr>
              <w:t>20</w:t>
            </w:r>
            <w:r>
              <w:t>-</w:t>
            </w:r>
            <w:r w:rsidR="00B63A7C">
              <w:rPr>
                <w:rFonts w:eastAsia="新細明體" w:hint="eastAsia"/>
                <w:lang w:val="en-US" w:eastAsia="zh-TW"/>
              </w:rPr>
              <w:t>1</w:t>
            </w:r>
            <w:r w:rsidR="00C11DCF">
              <w:rPr>
                <w:rFonts w:eastAsia="新細明體" w:hint="eastAsia"/>
                <w:lang w:val="en-US" w:eastAsia="zh-TW"/>
              </w:rPr>
              <w:t>0</w:t>
            </w:r>
            <w:r>
              <w:t>-</w:t>
            </w:r>
            <w:r w:rsidR="00B63A7C">
              <w:rPr>
                <w:rFonts w:eastAsia="新細明體" w:hint="eastAsia"/>
                <w:lang w:val="en-US" w:eastAsia="zh-TW"/>
              </w:rPr>
              <w:t>2</w:t>
            </w:r>
            <w:r w:rsidR="00C11DCF">
              <w:rPr>
                <w:rFonts w:eastAsia="新細明體" w:hint="eastAsia"/>
                <w:lang w:val="en-US" w:eastAsia="zh-TW"/>
              </w:rPr>
              <w:t>3</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1560" w:type="dxa"/>
            <w:gridSpan w:val="4"/>
          </w:tcPr>
          <w:p w:rsidR="00B16F12" w:rsidRDefault="00B16F12">
            <w:pPr>
              <w:pStyle w:val="CRCoverPage"/>
              <w:spacing w:after="0"/>
              <w:rPr>
                <w:sz w:val="8"/>
                <w:szCs w:val="8"/>
              </w:rPr>
            </w:pPr>
          </w:p>
        </w:tc>
        <w:tc>
          <w:tcPr>
            <w:tcW w:w="2694" w:type="dxa"/>
            <w:gridSpan w:val="3"/>
          </w:tcPr>
          <w:p w:rsidR="00B16F12" w:rsidRDefault="00B16F12">
            <w:pPr>
              <w:pStyle w:val="CRCoverPage"/>
              <w:spacing w:after="0"/>
              <w:rPr>
                <w:sz w:val="8"/>
                <w:szCs w:val="8"/>
              </w:rPr>
            </w:pPr>
          </w:p>
        </w:tc>
        <w:tc>
          <w:tcPr>
            <w:tcW w:w="1417" w:type="dxa"/>
            <w:gridSpan w:val="2"/>
          </w:tcPr>
          <w:p w:rsidR="00B16F12" w:rsidRDefault="00B16F12">
            <w:pPr>
              <w:pStyle w:val="CRCoverPage"/>
              <w:spacing w:after="0"/>
              <w:rPr>
                <w:sz w:val="8"/>
                <w:szCs w:val="8"/>
              </w:rPr>
            </w:pPr>
          </w:p>
        </w:tc>
        <w:tc>
          <w:tcPr>
            <w:tcW w:w="2127" w:type="dxa"/>
            <w:tcBorders>
              <w:right w:val="single" w:sz="4" w:space="0" w:color="auto"/>
            </w:tcBorders>
          </w:tcPr>
          <w:p w:rsidR="00B16F12" w:rsidRDefault="00B16F12">
            <w:pPr>
              <w:pStyle w:val="CRCoverPage"/>
              <w:spacing w:after="0"/>
              <w:rPr>
                <w:sz w:val="8"/>
                <w:szCs w:val="8"/>
              </w:rPr>
            </w:pPr>
          </w:p>
        </w:tc>
      </w:tr>
      <w:tr w:rsidR="00B16F12">
        <w:trPr>
          <w:cantSplit/>
        </w:trPr>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Category:</w:t>
            </w:r>
          </w:p>
        </w:tc>
        <w:tc>
          <w:tcPr>
            <w:tcW w:w="853" w:type="dxa"/>
            <w:shd w:val="pct30" w:color="FFFF00" w:fill="auto"/>
          </w:tcPr>
          <w:p w:rsidR="00B16F12" w:rsidRPr="00222AA7" w:rsidRDefault="00222AA7">
            <w:pPr>
              <w:pStyle w:val="CRCoverPage"/>
              <w:spacing w:after="0"/>
              <w:ind w:left="100"/>
              <w:rPr>
                <w:rFonts w:eastAsia="新細明體"/>
                <w:b/>
                <w:lang w:eastAsia="zh-TW"/>
              </w:rPr>
            </w:pPr>
            <w:r>
              <w:rPr>
                <w:rFonts w:eastAsia="新細明體" w:hint="eastAsia"/>
                <w:b/>
                <w:lang w:val="en-US" w:eastAsia="zh-TW"/>
              </w:rPr>
              <w:t>F</w:t>
            </w:r>
          </w:p>
        </w:tc>
        <w:tc>
          <w:tcPr>
            <w:tcW w:w="3401" w:type="dxa"/>
            <w:gridSpan w:val="6"/>
            <w:tcBorders>
              <w:left w:val="nil"/>
            </w:tcBorders>
            <w:shd w:val="clear" w:color="auto" w:fill="auto"/>
          </w:tcPr>
          <w:p w:rsidR="00B16F12" w:rsidRDefault="00B16F12">
            <w:pPr>
              <w:pStyle w:val="CRCoverPage"/>
              <w:spacing w:after="0"/>
            </w:pPr>
          </w:p>
        </w:tc>
        <w:tc>
          <w:tcPr>
            <w:tcW w:w="1417" w:type="dxa"/>
            <w:gridSpan w:val="2"/>
            <w:tcBorders>
              <w:left w:val="nil"/>
            </w:tcBorders>
            <w:shd w:val="clear" w:color="auto" w:fill="auto"/>
          </w:tcPr>
          <w:p w:rsidR="00B16F12" w:rsidRDefault="00D5096F">
            <w:pPr>
              <w:pStyle w:val="CRCoverPage"/>
              <w:spacing w:after="0"/>
              <w:jc w:val="right"/>
              <w:rPr>
                <w:b/>
                <w:i/>
              </w:rPr>
            </w:pPr>
            <w:r>
              <w:rPr>
                <w:b/>
                <w:i/>
              </w:rPr>
              <w:t>Release:</w:t>
            </w:r>
          </w:p>
        </w:tc>
        <w:tc>
          <w:tcPr>
            <w:tcW w:w="2127" w:type="dxa"/>
            <w:tcBorders>
              <w:right w:val="single" w:sz="4" w:space="0" w:color="auto"/>
            </w:tcBorders>
            <w:shd w:val="pct30" w:color="FFFF00" w:fill="auto"/>
          </w:tcPr>
          <w:p w:rsidR="00B16F12" w:rsidRPr="0072014C" w:rsidRDefault="00D5096F">
            <w:pPr>
              <w:pStyle w:val="CRCoverPage"/>
              <w:spacing w:after="0"/>
              <w:ind w:left="100"/>
              <w:rPr>
                <w:rFonts w:eastAsia="新細明體"/>
                <w:lang w:eastAsia="zh-TW"/>
              </w:rPr>
            </w:pPr>
            <w:r>
              <w:t>Rel-1</w:t>
            </w:r>
            <w:r w:rsidR="0072014C">
              <w:rPr>
                <w:rFonts w:eastAsia="新細明體" w:hint="eastAsia"/>
                <w:lang w:val="en-US" w:eastAsia="zh-TW"/>
              </w:rPr>
              <w:t>5</w:t>
            </w:r>
          </w:p>
        </w:tc>
      </w:tr>
      <w:tr w:rsidR="00B16F12">
        <w:tc>
          <w:tcPr>
            <w:tcW w:w="1843" w:type="dxa"/>
            <w:tcBorders>
              <w:left w:val="single" w:sz="4" w:space="0" w:color="auto"/>
              <w:bottom w:val="single" w:sz="4" w:space="0" w:color="auto"/>
            </w:tcBorders>
          </w:tcPr>
          <w:p w:rsidR="00B16F12" w:rsidRDefault="00B16F12">
            <w:pPr>
              <w:pStyle w:val="CRCoverPage"/>
              <w:spacing w:after="0"/>
              <w:rPr>
                <w:b/>
                <w:i/>
              </w:rPr>
            </w:pPr>
          </w:p>
        </w:tc>
        <w:tc>
          <w:tcPr>
            <w:tcW w:w="4678" w:type="dxa"/>
            <w:gridSpan w:val="8"/>
            <w:tcBorders>
              <w:bottom w:val="single" w:sz="4" w:space="0" w:color="auto"/>
            </w:tcBorders>
          </w:tcPr>
          <w:p w:rsidR="00B16F12" w:rsidRDefault="00D509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6F12" w:rsidRDefault="00D5096F">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B16F12" w:rsidRDefault="00C11DCF">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6F12">
        <w:tc>
          <w:tcPr>
            <w:tcW w:w="1843" w:type="dxa"/>
          </w:tcPr>
          <w:p w:rsidR="00B16F12" w:rsidRDefault="00B16F12">
            <w:pPr>
              <w:pStyle w:val="CRCoverPage"/>
              <w:spacing w:after="0"/>
              <w:rPr>
                <w:b/>
                <w:i/>
                <w:sz w:val="8"/>
                <w:szCs w:val="8"/>
              </w:rPr>
            </w:pPr>
          </w:p>
        </w:tc>
        <w:tc>
          <w:tcPr>
            <w:tcW w:w="7798" w:type="dxa"/>
            <w:gridSpan w:val="10"/>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48069B" w:rsidRPr="000673BF" w:rsidRDefault="00E92A2B" w:rsidP="0048069B">
            <w:pPr>
              <w:pStyle w:val="CRCoverPage"/>
              <w:spacing w:before="120"/>
              <w:rPr>
                <w:rFonts w:eastAsia="新細明體" w:cs="Arial"/>
                <w:lang w:val="en-US" w:eastAsia="zh-TW"/>
              </w:rPr>
            </w:pPr>
            <w:r>
              <w:rPr>
                <w:rFonts w:eastAsia="新細明體" w:cs="Arial" w:hint="eastAsia"/>
                <w:lang w:val="en-US" w:eastAsia="zh-TW"/>
              </w:rPr>
              <w:t xml:space="preserve">For the intra-band EN-DC and NE-DC combinations, </w:t>
            </w:r>
            <w:r w:rsidR="0048069B">
              <w:rPr>
                <w:rFonts w:eastAsia="新細明體" w:cs="Arial" w:hint="eastAsia"/>
                <w:lang w:val="en-US" w:eastAsia="zh-TW"/>
              </w:rPr>
              <w:t xml:space="preserve">as the indication of </w:t>
            </w:r>
            <w:r>
              <w:rPr>
                <w:rFonts w:eastAsia="新細明體" w:cs="Arial" w:hint="eastAsia"/>
                <w:lang w:val="en-US" w:eastAsia="zh-TW"/>
              </w:rPr>
              <w:t xml:space="preserve">single UL allowed is due to </w:t>
            </w:r>
            <w:r w:rsidRPr="00E92A2B">
              <w:rPr>
                <w:rFonts w:eastAsia="新細明體" w:cs="Arial"/>
                <w:lang w:val="en-US" w:eastAsia="zh-TW"/>
              </w:rPr>
              <w:t>potential emission issues</w:t>
            </w:r>
            <w:r w:rsidR="0048069B">
              <w:rPr>
                <w:rFonts w:eastAsia="新細明體" w:cs="Arial" w:hint="eastAsia"/>
                <w:lang w:val="en-US" w:eastAsia="zh-TW"/>
              </w:rPr>
              <w:t xml:space="preserve">, there is no need to check whether the IM2 or IM3 falls into </w:t>
            </w:r>
            <w:r w:rsidR="0048069B" w:rsidRPr="0048069B">
              <w:rPr>
                <w:rFonts w:eastAsia="新細明體" w:cs="Arial"/>
                <w:lang w:val="en-US" w:eastAsia="zh-TW"/>
              </w:rPr>
              <w:t>own primary downlink channel bandwidth</w:t>
            </w:r>
            <w:r w:rsidR="0048069B">
              <w:rPr>
                <w:rFonts w:eastAsia="新細明體" w:cs="Arial" w:hint="eastAsia"/>
                <w:lang w:val="en-US" w:eastAsia="zh-TW"/>
              </w:rPr>
              <w:t xml:space="preserve"> or not when determining </w:t>
            </w:r>
            <w:r w:rsidR="0048069B">
              <w:rPr>
                <w:rFonts w:eastAsia="新細明體" w:hint="eastAsia"/>
                <w:lang w:val="en-US" w:eastAsia="zh-TW"/>
              </w:rPr>
              <w:t>dual uplink is mandatory support or not.</w:t>
            </w:r>
            <w:r w:rsidR="0048069B">
              <w:rPr>
                <w:rFonts w:eastAsia="新細明體"/>
                <w:lang w:val="en-US" w:eastAsia="zh-TW"/>
              </w:rPr>
              <w:br/>
            </w:r>
            <w:r w:rsidR="000673BF">
              <w:rPr>
                <w:rFonts w:eastAsia="新細明體" w:cs="Arial" w:hint="eastAsia"/>
                <w:lang w:val="en-US" w:eastAsia="zh-TW"/>
              </w:rPr>
              <w:t>The description for the</w:t>
            </w:r>
            <w:r w:rsidR="0048069B">
              <w:rPr>
                <w:rFonts w:eastAsia="新細明體" w:cs="Arial" w:hint="eastAsia"/>
                <w:lang w:val="en-US" w:eastAsia="zh-TW"/>
              </w:rPr>
              <w:t xml:space="preserve"> </w:t>
            </w:r>
            <w:r w:rsidR="000673BF" w:rsidRPr="000673BF">
              <w:rPr>
                <w:rFonts w:eastAsia="新細明體" w:cs="Arial"/>
                <w:lang w:val="en-US" w:eastAsia="zh-TW"/>
              </w:rPr>
              <w:t xml:space="preserve">equation of the self </w:t>
            </w:r>
            <w:r w:rsidR="000673BF">
              <w:rPr>
                <w:rFonts w:eastAsia="新細明體" w:cs="Arial" w:hint="eastAsia"/>
                <w:lang w:val="en-US" w:eastAsia="zh-TW"/>
              </w:rPr>
              <w:t xml:space="preserve">IM </w:t>
            </w:r>
            <w:r w:rsidR="000673BF" w:rsidRPr="000673BF">
              <w:rPr>
                <w:rFonts w:eastAsia="新細明體" w:cs="Arial"/>
                <w:lang w:val="en-US" w:eastAsia="zh-TW"/>
              </w:rPr>
              <w:t>interference</w:t>
            </w:r>
            <w:r w:rsidR="000673BF">
              <w:rPr>
                <w:rFonts w:eastAsia="新細明體" w:cs="Arial" w:hint="eastAsia"/>
                <w:lang w:val="en-US" w:eastAsia="zh-TW"/>
              </w:rPr>
              <w:t xml:space="preserve"> includes the intra-band </w:t>
            </w:r>
            <w:r w:rsidR="000673BF" w:rsidRPr="000673BF">
              <w:rPr>
                <w:rFonts w:eastAsia="新細明體" w:cs="Arial"/>
                <w:lang w:val="en-US" w:eastAsia="zh-TW"/>
              </w:rPr>
              <w:t>configuration</w:t>
            </w:r>
            <w:r w:rsidR="000673BF">
              <w:rPr>
                <w:rFonts w:eastAsia="新細明體" w:cs="Arial" w:hint="eastAsia"/>
                <w:lang w:val="en-US" w:eastAsia="zh-TW"/>
              </w:rPr>
              <w:t xml:space="preserve"> tables in the current specification, which might cause confusion.</w:t>
            </w:r>
          </w:p>
        </w:tc>
      </w:tr>
      <w:tr w:rsidR="00B16F12">
        <w:trPr>
          <w:trHeight w:val="115"/>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Pr="000673BF" w:rsidRDefault="00B16F12">
            <w:pPr>
              <w:pStyle w:val="CRCoverPage"/>
              <w:spacing w:after="0"/>
              <w:rPr>
                <w:sz w:val="8"/>
                <w:szCs w:val="8"/>
              </w:rPr>
            </w:pPr>
          </w:p>
        </w:tc>
      </w:tr>
      <w:tr w:rsidR="00B16F12">
        <w:trPr>
          <w:trHeight w:val="90"/>
        </w:trPr>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B16F12" w:rsidRPr="0048069B" w:rsidRDefault="00C600A6" w:rsidP="00B35900">
            <w:pPr>
              <w:spacing w:after="120"/>
              <w:rPr>
                <w:rFonts w:ascii="Arial" w:eastAsia="新細明體" w:hAnsi="Arial" w:cs="Arial"/>
                <w:lang w:val="en-US" w:eastAsia="zh-TW"/>
              </w:rPr>
            </w:pPr>
            <w:r>
              <w:rPr>
                <w:rFonts w:ascii="Arial" w:eastAsia="新細明體" w:hAnsi="Arial" w:cs="Arial" w:hint="eastAsia"/>
                <w:lang w:val="en-US" w:eastAsia="zh-TW"/>
              </w:rPr>
              <w:t>C</w:t>
            </w:r>
            <w:r w:rsidR="0048069B">
              <w:rPr>
                <w:rFonts w:ascii="Arial" w:eastAsia="新細明體" w:hAnsi="Arial" w:cs="Arial" w:hint="eastAsia"/>
                <w:lang w:val="en-US" w:eastAsia="zh-TW"/>
              </w:rPr>
              <w:t>larify</w:t>
            </w:r>
            <w:r>
              <w:rPr>
                <w:rFonts w:ascii="Arial" w:eastAsia="新細明體" w:hAnsi="Arial" w:cs="Arial" w:hint="eastAsia"/>
                <w:lang w:val="en-US" w:eastAsia="zh-TW"/>
              </w:rPr>
              <w:t xml:space="preserve"> </w:t>
            </w:r>
            <w:r w:rsidR="000673BF">
              <w:rPr>
                <w:rFonts w:ascii="Arial" w:eastAsia="新細明體" w:hAnsi="Arial" w:cs="Arial" w:hint="eastAsia"/>
                <w:lang w:val="en-US" w:eastAsia="zh-TW"/>
              </w:rPr>
              <w:t xml:space="preserve">the </w:t>
            </w:r>
            <w:r w:rsidR="000673BF" w:rsidRPr="000673BF">
              <w:rPr>
                <w:rFonts w:ascii="Arial" w:eastAsia="新細明體" w:hAnsi="Arial" w:cs="Arial"/>
                <w:lang w:val="en-US" w:eastAsia="zh-TW"/>
              </w:rPr>
              <w:t>indication of Single Uplink allowed</w:t>
            </w:r>
            <w:r w:rsidR="000673BF">
              <w:rPr>
                <w:rFonts w:ascii="Arial" w:eastAsia="新細明體" w:hAnsi="Arial" w:cs="Arial" w:hint="eastAsia"/>
                <w:lang w:val="en-US" w:eastAsia="zh-TW"/>
              </w:rPr>
              <w:t xml:space="preserve"> for </w:t>
            </w:r>
            <w:r w:rsidR="000673BF" w:rsidRPr="000673BF">
              <w:rPr>
                <w:rFonts w:ascii="Arial" w:eastAsia="新細明體" w:hAnsi="Arial" w:cs="Arial"/>
                <w:lang w:val="en-US" w:eastAsia="zh-TW"/>
              </w:rPr>
              <w:t>intra-band EN-DC or NE-DC configurations</w:t>
            </w:r>
            <w:r w:rsidR="000673BF">
              <w:rPr>
                <w:rFonts w:ascii="Arial" w:eastAsia="新細明體" w:hAnsi="Arial" w:cs="Arial" w:hint="eastAsia"/>
                <w:lang w:val="en-US" w:eastAsia="zh-TW"/>
              </w:rPr>
              <w:t xml:space="preserve"> </w:t>
            </w:r>
            <w:r w:rsidR="000673BF" w:rsidRPr="000673BF">
              <w:rPr>
                <w:rFonts w:ascii="Arial" w:eastAsia="新細明體" w:hAnsi="Arial" w:cs="Arial"/>
                <w:lang w:val="en-US" w:eastAsia="zh-TW"/>
              </w:rPr>
              <w:t>is due to potential emission issues</w:t>
            </w:r>
            <w:r w:rsidR="000673BF">
              <w:rPr>
                <w:rFonts w:ascii="Arial" w:eastAsia="新細明體" w:hAnsi="Arial" w:cs="Arial" w:hint="eastAsia"/>
                <w:lang w:val="en-US" w:eastAsia="zh-TW"/>
              </w:rPr>
              <w:t>.</w:t>
            </w:r>
          </w:p>
        </w:tc>
      </w:tr>
      <w:tr w:rsidR="00B16F12">
        <w:trPr>
          <w:trHeight w:val="90"/>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B16F12" w:rsidRPr="00EC7425" w:rsidRDefault="00D5096F" w:rsidP="0048069B">
            <w:pPr>
              <w:pStyle w:val="CRCoverPage"/>
              <w:spacing w:before="120"/>
              <w:rPr>
                <w:rFonts w:eastAsia="新細明體" w:cs="Arial"/>
                <w:iCs/>
                <w:lang w:val="en-US" w:eastAsia="zh-TW"/>
              </w:rPr>
            </w:pPr>
            <w:r>
              <w:rPr>
                <w:rFonts w:eastAsia="SimSun" w:hint="eastAsia"/>
                <w:lang w:val="en-US" w:eastAsia="zh-CN"/>
              </w:rPr>
              <w:t xml:space="preserve"> </w:t>
            </w:r>
            <w:r w:rsidR="0048069B">
              <w:rPr>
                <w:rFonts w:eastAsia="新細明體" w:hint="eastAsia"/>
                <w:lang w:val="en-US" w:eastAsia="zh-TW"/>
              </w:rPr>
              <w:t>It</w:t>
            </w:r>
            <w:r w:rsidR="00E92A2B">
              <w:rPr>
                <w:rFonts w:eastAsia="新細明體" w:hint="eastAsia"/>
                <w:lang w:val="en-US" w:eastAsia="zh-TW"/>
              </w:rPr>
              <w:t xml:space="preserve"> is not clear</w:t>
            </w:r>
            <w:r w:rsidR="0048069B">
              <w:rPr>
                <w:rFonts w:eastAsia="新細明體" w:hint="eastAsia"/>
                <w:lang w:val="en-US" w:eastAsia="zh-TW"/>
              </w:rPr>
              <w:t xml:space="preserve"> whether the equation of the self interference applies when determining whether dual uplink is mandatory support for the intra-band </w:t>
            </w:r>
            <w:r w:rsidR="000673BF" w:rsidRPr="000673BF">
              <w:rPr>
                <w:rFonts w:eastAsia="新細明體" w:cs="Arial"/>
                <w:lang w:val="en-US" w:eastAsia="zh-TW"/>
              </w:rPr>
              <w:t>configuration</w:t>
            </w:r>
            <w:r w:rsidR="0048069B">
              <w:rPr>
                <w:rFonts w:eastAsia="新細明體" w:hint="eastAsia"/>
                <w:lang w:val="en-US" w:eastAsia="zh-TW"/>
              </w:rPr>
              <w:t>s.</w:t>
            </w:r>
          </w:p>
        </w:tc>
      </w:tr>
      <w:tr w:rsidR="00B16F12">
        <w:tc>
          <w:tcPr>
            <w:tcW w:w="2696" w:type="dxa"/>
            <w:gridSpan w:val="2"/>
          </w:tcPr>
          <w:p w:rsidR="00B16F12" w:rsidRDefault="00B16F12">
            <w:pPr>
              <w:pStyle w:val="CRCoverPage"/>
              <w:spacing w:after="0"/>
              <w:rPr>
                <w:b/>
                <w:i/>
                <w:sz w:val="8"/>
                <w:szCs w:val="8"/>
              </w:rPr>
            </w:pPr>
          </w:p>
        </w:tc>
        <w:tc>
          <w:tcPr>
            <w:tcW w:w="6945" w:type="dxa"/>
            <w:gridSpan w:val="9"/>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B16F12" w:rsidRDefault="00E92A2B">
            <w:pPr>
              <w:pStyle w:val="CRCoverPage"/>
              <w:spacing w:after="0"/>
              <w:rPr>
                <w:rFonts w:eastAsia="新細明體"/>
                <w:lang w:val="en-US" w:eastAsia="zh-TW"/>
              </w:rPr>
            </w:pPr>
            <w:r w:rsidRPr="00E92A2B">
              <w:rPr>
                <w:rFonts w:eastAsia="新細明體"/>
                <w:lang w:val="en-US" w:eastAsia="zh-TW"/>
              </w:rPr>
              <w:t>5.5B.1</w:t>
            </w:r>
            <w:r>
              <w:rPr>
                <w:rFonts w:eastAsia="新細明體" w:hint="eastAsia"/>
                <w:lang w:val="en-US" w:eastAsia="zh-TW"/>
              </w:rPr>
              <w:t xml:space="preserve">, </w:t>
            </w:r>
            <w:r w:rsidRPr="00E92A2B">
              <w:rPr>
                <w:rFonts w:eastAsia="新細明體"/>
                <w:lang w:val="en-US" w:eastAsia="zh-TW"/>
              </w:rPr>
              <w:t>Annex I</w:t>
            </w:r>
          </w:p>
        </w:tc>
      </w:tr>
      <w:tr w:rsidR="00B16F12">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tcBorders>
            <w:shd w:val="clear" w:color="auto" w:fill="auto"/>
          </w:tcPr>
          <w:p w:rsidR="00B16F12" w:rsidRDefault="00B16F1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B16F12" w:rsidRDefault="00D5096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B16F12" w:rsidRDefault="00D5096F">
            <w:pPr>
              <w:pStyle w:val="CRCoverPage"/>
              <w:spacing w:after="0"/>
              <w:jc w:val="center"/>
              <w:rPr>
                <w:b/>
                <w:caps/>
              </w:rPr>
            </w:pPr>
            <w:r>
              <w:rPr>
                <w:b/>
                <w:caps/>
              </w:rPr>
              <w:t>N</w:t>
            </w:r>
          </w:p>
        </w:tc>
        <w:tc>
          <w:tcPr>
            <w:tcW w:w="2819" w:type="dxa"/>
            <w:gridSpan w:val="3"/>
            <w:shd w:val="clear" w:color="auto" w:fill="auto"/>
          </w:tcPr>
          <w:p w:rsidR="00B16F12" w:rsidRDefault="00B16F12">
            <w:pPr>
              <w:pStyle w:val="CRCoverPage"/>
              <w:tabs>
                <w:tab w:val="right" w:pos="2893"/>
              </w:tabs>
              <w:spacing w:after="0"/>
            </w:pPr>
          </w:p>
        </w:tc>
        <w:tc>
          <w:tcPr>
            <w:tcW w:w="3564" w:type="dxa"/>
            <w:gridSpan w:val="4"/>
            <w:tcBorders>
              <w:right w:val="single" w:sz="4" w:space="0" w:color="auto"/>
            </w:tcBorders>
            <w:shd w:val="clear" w:color="FFFF00" w:fill="auto"/>
          </w:tcPr>
          <w:p w:rsidR="00B16F12" w:rsidRDefault="00B16F12">
            <w:pPr>
              <w:pStyle w:val="CRCoverPage"/>
              <w:spacing w:after="0"/>
              <w:ind w:left="99"/>
            </w:pPr>
          </w:p>
        </w:tc>
      </w:tr>
      <w:tr w:rsidR="00B16F12">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Test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rPr>
                <w:lang w:val="en-US"/>
              </w:rPr>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O&amp;M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tcPr>
          <w:p w:rsidR="00B16F12" w:rsidRDefault="00B16F12">
            <w:pPr>
              <w:pStyle w:val="CRCoverPage"/>
              <w:spacing w:after="0"/>
              <w:rPr>
                <w:b/>
                <w:i/>
              </w:rPr>
            </w:pPr>
          </w:p>
        </w:tc>
        <w:tc>
          <w:tcPr>
            <w:tcW w:w="6945" w:type="dxa"/>
            <w:gridSpan w:val="9"/>
            <w:tcBorders>
              <w:right w:val="single" w:sz="4" w:space="0" w:color="auto"/>
            </w:tcBorders>
          </w:tcPr>
          <w:p w:rsidR="00B16F12" w:rsidRDefault="00B16F12">
            <w:pPr>
              <w:pStyle w:val="CRCoverPage"/>
              <w:spacing w:after="0"/>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B16F12" w:rsidRDefault="00B16F12">
            <w:pPr>
              <w:pStyle w:val="CRCoverPage"/>
              <w:tabs>
                <w:tab w:val="left" w:pos="525"/>
              </w:tabs>
              <w:spacing w:after="0"/>
              <w:ind w:left="100"/>
            </w:pPr>
          </w:p>
        </w:tc>
      </w:tr>
    </w:tbl>
    <w:p w:rsidR="00B16F12" w:rsidRDefault="00B16F1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F12">
        <w:tc>
          <w:tcPr>
            <w:tcW w:w="2694" w:type="dxa"/>
            <w:tcBorders>
              <w:top w:val="single" w:sz="4" w:space="0" w:color="auto"/>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16F12" w:rsidRDefault="00B16F12">
            <w:pPr>
              <w:pStyle w:val="CRCoverPage"/>
              <w:spacing w:after="0"/>
              <w:ind w:left="100"/>
            </w:pPr>
          </w:p>
        </w:tc>
      </w:tr>
    </w:tbl>
    <w:p w:rsidR="00B16F12" w:rsidRDefault="00B16F12">
      <w:pPr>
        <w:sectPr w:rsidR="00B16F12">
          <w:headerReference w:type="even" r:id="rId14"/>
          <w:footnotePr>
            <w:numRestart w:val="eachSect"/>
          </w:footnotePr>
          <w:pgSz w:w="11907" w:h="16840"/>
          <w:pgMar w:top="1418" w:right="1134" w:bottom="1134" w:left="1134" w:header="680" w:footer="567" w:gutter="0"/>
          <w:cols w:space="720"/>
        </w:sectPr>
      </w:pPr>
    </w:p>
    <w:p w:rsidR="00B16F12" w:rsidRDefault="00D5096F">
      <w:pPr>
        <w:pStyle w:val="2"/>
        <w:rPr>
          <w:rFonts w:eastAsia="新細明體"/>
          <w:color w:val="FF0000"/>
          <w:szCs w:val="32"/>
          <w:lang w:eastAsia="zh-TW"/>
        </w:rPr>
      </w:pPr>
      <w:bookmarkStart w:id="4" w:name="_Toc502932909"/>
      <w:r>
        <w:rPr>
          <w:rFonts w:eastAsia="??"/>
          <w:color w:val="FF0000"/>
          <w:szCs w:val="32"/>
        </w:rPr>
        <w:lastRenderedPageBreak/>
        <w:t>&lt;&lt; Start of changes &gt;&gt;</w:t>
      </w:r>
    </w:p>
    <w:p w:rsidR="0072014C" w:rsidRPr="00DF6DD6" w:rsidRDefault="0072014C" w:rsidP="0072014C">
      <w:pPr>
        <w:pStyle w:val="2"/>
      </w:pPr>
      <w:bookmarkStart w:id="5" w:name="_Toc21345408"/>
      <w:bookmarkStart w:id="6" w:name="_Toc29806257"/>
      <w:bookmarkStart w:id="7" w:name="_Toc37255790"/>
      <w:bookmarkStart w:id="8" w:name="_Toc37256131"/>
      <w:bookmarkStart w:id="9" w:name="_Toc45889968"/>
      <w:bookmarkStart w:id="10" w:name="_Toc52381793"/>
      <w:r w:rsidRPr="00DF6DD6">
        <w:t>5.5B</w:t>
      </w:r>
      <w:r w:rsidRPr="00DF6DD6">
        <w:tab/>
        <w:t>Configuration for DC</w:t>
      </w:r>
      <w:bookmarkEnd w:id="5"/>
      <w:bookmarkEnd w:id="6"/>
      <w:bookmarkEnd w:id="7"/>
      <w:bookmarkEnd w:id="8"/>
      <w:bookmarkEnd w:id="9"/>
      <w:bookmarkEnd w:id="10"/>
    </w:p>
    <w:p w:rsidR="0072014C" w:rsidRPr="00DF6DD6" w:rsidRDefault="0072014C" w:rsidP="0072014C">
      <w:pPr>
        <w:pStyle w:val="30"/>
      </w:pPr>
      <w:bookmarkStart w:id="11" w:name="_Toc21345409"/>
      <w:bookmarkStart w:id="12" w:name="_Toc29806258"/>
      <w:bookmarkStart w:id="13" w:name="_Toc37255791"/>
      <w:bookmarkStart w:id="14" w:name="_Toc37256132"/>
      <w:bookmarkStart w:id="15" w:name="_Toc45889969"/>
      <w:bookmarkStart w:id="16" w:name="_Toc52381794"/>
      <w:r w:rsidRPr="00DF6DD6">
        <w:t>5.5B.1</w:t>
      </w:r>
      <w:r w:rsidRPr="00DF6DD6">
        <w:tab/>
        <w:t>General</w:t>
      </w:r>
      <w:bookmarkEnd w:id="11"/>
      <w:bookmarkEnd w:id="12"/>
      <w:bookmarkEnd w:id="13"/>
      <w:bookmarkEnd w:id="14"/>
      <w:bookmarkEnd w:id="15"/>
      <w:bookmarkEnd w:id="16"/>
    </w:p>
    <w:p w:rsidR="0072014C" w:rsidRPr="00DF6DD6" w:rsidRDefault="0072014C" w:rsidP="0072014C">
      <w:r w:rsidRPr="00DF6DD6">
        <w:t>The operating bands and bandwidth classes are specified for operation with EN-DC, NGEN-DC, NE-DC or NR-DC configured. The EN-DC, NGEN-DC or NE-DC band combinations include at least one E-UTRA operating band.</w:t>
      </w:r>
    </w:p>
    <w:p w:rsidR="0072014C" w:rsidRDefault="0072014C" w:rsidP="0072014C">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w:t>
      </w:r>
      <w:ins w:id="17" w:author="tank" w:date="2020-10-22T16:16:00Z">
        <w:r w:rsidR="004D581E" w:rsidRPr="004D581E">
          <w:t>Table 5.5B.4.1-1</w:t>
        </w:r>
      </w:ins>
      <w:ins w:id="18" w:author="tank" w:date="2020-10-22T16:17:00Z">
        <w:r w:rsidR="004D581E">
          <w:rPr>
            <w:rFonts w:eastAsia="新細明體" w:hint="eastAsia"/>
            <w:lang w:eastAsia="zh-TW"/>
          </w:rPr>
          <w:t xml:space="preserve"> and </w:t>
        </w:r>
        <w:r w:rsidR="004D581E" w:rsidRPr="004D581E">
          <w:rPr>
            <w:rFonts w:eastAsia="新細明體"/>
            <w:lang w:eastAsia="zh-TW"/>
          </w:rPr>
          <w:t>Table 5.5B.4a.1-1</w:t>
        </w:r>
      </w:ins>
      <w:del w:id="19" w:author="tank" w:date="2020-10-22T16:16:00Z">
        <w:r w:rsidRPr="0070079D" w:rsidDel="004D581E">
          <w:delText>tables</w:delText>
        </w:r>
      </w:del>
      <w:del w:id="20" w:author="tank" w:date="2020-10-22T16:18:00Z">
        <w:r w:rsidRPr="0070079D" w:rsidDel="004D581E">
          <w:delText xml:space="preserve"> in this </w:delText>
        </w:r>
        <w:r w:rsidDel="004D581E">
          <w:delText>clause</w:delText>
        </w:r>
      </w:del>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72014C" w:rsidRDefault="0072014C" w:rsidP="0072014C">
      <w:pPr>
        <w:rPr>
          <w:ins w:id="21" w:author="tank" w:date="2020-10-22T16:18:00Z"/>
          <w:rFonts w:eastAsia="新細明體"/>
          <w:lang w:eastAsia="zh-TW"/>
        </w:rPr>
      </w:pPr>
      <w:r w:rsidRPr="0070079D">
        <w:t xml:space="preserve">In </w:t>
      </w:r>
      <w:r>
        <w:t xml:space="preserve">the </w:t>
      </w:r>
      <w:r w:rsidRPr="0070079D">
        <w:t xml:space="preserve">case for EN-DC or NE-DC configurations listed in </w:t>
      </w:r>
      <w:ins w:id="22" w:author="tank" w:date="2020-10-22T16:18:00Z">
        <w:r w:rsidR="004D581E" w:rsidRPr="004D581E">
          <w:t>Table 5.5B.4.1-1</w:t>
        </w:r>
        <w:r w:rsidR="004D581E">
          <w:rPr>
            <w:rFonts w:eastAsia="新細明體" w:hint="eastAsia"/>
            <w:lang w:eastAsia="zh-TW"/>
          </w:rPr>
          <w:t xml:space="preserve"> and </w:t>
        </w:r>
        <w:r w:rsidR="004D581E" w:rsidRPr="004D581E">
          <w:rPr>
            <w:rFonts w:eastAsia="新細明體"/>
            <w:lang w:eastAsia="zh-TW"/>
          </w:rPr>
          <w:t>Table 5.5B.4a.1-1</w:t>
        </w:r>
      </w:ins>
      <w:del w:id="23" w:author="tank" w:date="2020-10-22T16:18:00Z">
        <w:r w:rsidRPr="0070079D" w:rsidDel="004D581E">
          <w:delText>tables</w:delText>
        </w:r>
      </w:del>
      <w:del w:id="24" w:author="tank" w:date="2020-10-22T16:20:00Z">
        <w:r w:rsidRPr="0070079D" w:rsidDel="004D581E">
          <w:delText xml:space="preserve"> in this </w:delText>
        </w:r>
        <w:r w:rsidDel="004D581E">
          <w:delText>clause</w:delText>
        </w:r>
      </w:del>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rsidR="004D581E" w:rsidRPr="004D581E" w:rsidRDefault="004D581E" w:rsidP="0072014C">
      <w:pPr>
        <w:rPr>
          <w:rFonts w:eastAsia="新細明體"/>
          <w:lang w:eastAsia="zh-TW"/>
          <w:rPrChange w:id="25" w:author="tank" w:date="2020-10-22T16:21:00Z">
            <w:rPr/>
          </w:rPrChange>
        </w:rPr>
      </w:pPr>
      <w:ins w:id="26" w:author="tank" w:date="2020-10-22T16:19:00Z">
        <w:r w:rsidRPr="0070079D">
          <w:t xml:space="preserve">For </w:t>
        </w:r>
        <w:r>
          <w:rPr>
            <w:rFonts w:eastAsia="新細明體" w:hint="eastAsia"/>
            <w:lang w:eastAsia="zh-TW"/>
          </w:rPr>
          <w:t xml:space="preserve">intra-band </w:t>
        </w:r>
        <w:r w:rsidRPr="0070079D">
          <w:t xml:space="preserve">EN-DC or NE-DC configurations indicated by column </w:t>
        </w:r>
        <w:r>
          <w:t>"</w:t>
        </w:r>
        <w:r w:rsidRPr="0070079D">
          <w:t>Single Uplink allowed</w:t>
        </w:r>
        <w:r>
          <w:t>"</w:t>
        </w:r>
      </w:ins>
      <w:ins w:id="27" w:author="tank" w:date="2020-10-22T16:20:00Z">
        <w:r>
          <w:rPr>
            <w:rFonts w:eastAsia="新細明體" w:hint="eastAsia"/>
            <w:lang w:eastAsia="zh-TW"/>
          </w:rPr>
          <w:t xml:space="preserve">, </w:t>
        </w:r>
      </w:ins>
      <w:ins w:id="28" w:author="tank" w:date="2020-10-22T16:21:00Z">
        <w:r>
          <w:rPr>
            <w:rFonts w:eastAsia="新細明體" w:hint="eastAsia"/>
            <w:lang w:eastAsia="zh-TW"/>
          </w:rPr>
          <w:t>t</w:t>
        </w:r>
        <w:r w:rsidRPr="0070079D">
          <w:t xml:space="preserve">he UE may indicate capability of not supporting simultaneous dual uplink operation due to </w:t>
        </w:r>
        <w:r w:rsidRPr="004D581E">
          <w:t>potential emission issues</w:t>
        </w:r>
        <w:r>
          <w:rPr>
            <w:rFonts w:eastAsia="新細明體" w:hint="eastAsia"/>
            <w:lang w:eastAsia="zh-TW"/>
          </w:rPr>
          <w:t>.</w:t>
        </w:r>
      </w:ins>
    </w:p>
    <w:p w:rsidR="0072014C" w:rsidRPr="00DF6DD6" w:rsidRDefault="0072014C" w:rsidP="0072014C">
      <w:r w:rsidRPr="00DF6DD6">
        <w:t>For EN-DC combinations of order 3 or higher, "Single Uplink allowed" UL configurations captured in Table 5.5B.2-1, Table 5.5B.3-1, and Table 5.5B.4-1 apply.</w:t>
      </w:r>
    </w:p>
    <w:p w:rsidR="0072014C" w:rsidRPr="00DF6DD6" w:rsidRDefault="0072014C" w:rsidP="0072014C">
      <w:r w:rsidRPr="00DF6DD6">
        <w:t>If multiple UL DC configurations are listed for multiple DL DC configurations, valid uplink configurations are such that uplink does not have more carriers than downlink.</w:t>
      </w:r>
    </w:p>
    <w:p w:rsidR="0072014C" w:rsidRDefault="0072014C" w:rsidP="0072014C">
      <w:pPr>
        <w:rPr>
          <w:rFonts w:eastAsia="新細明體"/>
          <w:lang w:eastAsia="zh-TW"/>
        </w:rPr>
      </w:pPr>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rsidR="00953C47" w:rsidRPr="00DF6DD6" w:rsidRDefault="00953C47" w:rsidP="00953C47">
      <w:pPr>
        <w:pStyle w:val="30"/>
      </w:pPr>
      <w:bookmarkStart w:id="29" w:name="_Toc21345410"/>
      <w:bookmarkStart w:id="30" w:name="_Toc29806259"/>
      <w:bookmarkStart w:id="31" w:name="_Toc37255792"/>
      <w:bookmarkStart w:id="32" w:name="_Toc37256133"/>
      <w:bookmarkStart w:id="33" w:name="_Toc45889970"/>
      <w:bookmarkStart w:id="34" w:name="_Toc52381795"/>
      <w:r w:rsidRPr="00DF6DD6">
        <w:t>5.5B.2</w:t>
      </w:r>
      <w:r w:rsidRPr="00DF6DD6">
        <w:tab/>
        <w:t>Intra-band contiguous EN-DC</w:t>
      </w:r>
      <w:bookmarkEnd w:id="29"/>
      <w:bookmarkEnd w:id="30"/>
      <w:bookmarkEnd w:id="31"/>
      <w:bookmarkEnd w:id="32"/>
      <w:bookmarkEnd w:id="33"/>
      <w:bookmarkEnd w:id="34"/>
    </w:p>
    <w:p w:rsidR="00953C47" w:rsidRPr="00DF6DD6" w:rsidRDefault="00953C47" w:rsidP="00953C47">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8"/>
        <w:gridCol w:w="3419"/>
        <w:gridCol w:w="2912"/>
      </w:tblGrid>
      <w:tr w:rsidR="00953C47" w:rsidRPr="00DF6DD6" w:rsidTr="00B70358">
        <w:trPr>
          <w:trHeight w:val="261"/>
          <w:jc w:val="center"/>
        </w:trPr>
        <w:tc>
          <w:tcPr>
            <w:tcW w:w="1764" w:type="pct"/>
            <w:shd w:val="clear" w:color="auto" w:fill="auto"/>
            <w:vAlign w:val="center"/>
            <w:hideMark/>
          </w:tcPr>
          <w:p w:rsidR="00953C47" w:rsidRPr="00DF6DD6" w:rsidRDefault="00953C47" w:rsidP="00B70358">
            <w:pPr>
              <w:pStyle w:val="TAH"/>
              <w:rPr>
                <w:lang w:val="en-US" w:eastAsia="fi-FI"/>
              </w:rPr>
            </w:pPr>
            <w:bookmarkStart w:id="35" w:name="_Hlk515953743"/>
            <w:r w:rsidRPr="00DF6DD6">
              <w:rPr>
                <w:lang w:val="en-US" w:eastAsia="fi-FI"/>
              </w:rPr>
              <w:t>EN-DC</w:t>
            </w:r>
          </w:p>
          <w:p w:rsidR="00953C47" w:rsidRPr="00DF6DD6" w:rsidRDefault="00953C47" w:rsidP="00B70358">
            <w:pPr>
              <w:pStyle w:val="TAH"/>
              <w:rPr>
                <w:lang w:val="en-US" w:eastAsia="fi-FI"/>
              </w:rPr>
            </w:pPr>
            <w:r w:rsidRPr="00DF6DD6">
              <w:rPr>
                <w:lang w:val="en-US" w:eastAsia="fi-FI"/>
              </w:rPr>
              <w:t>configuration</w:t>
            </w:r>
          </w:p>
        </w:tc>
        <w:tc>
          <w:tcPr>
            <w:tcW w:w="1749" w:type="pct"/>
            <w:vAlign w:val="center"/>
          </w:tcPr>
          <w:p w:rsidR="00953C47" w:rsidRPr="00DF6DD6" w:rsidRDefault="00953C47" w:rsidP="00B70358">
            <w:pPr>
              <w:pStyle w:val="TAH"/>
              <w:rPr>
                <w:lang w:val="en-US" w:eastAsia="fi-FI"/>
              </w:rPr>
            </w:pPr>
            <w:r w:rsidRPr="00DF6DD6">
              <w:rPr>
                <w:lang w:val="en-US" w:eastAsia="fi-FI"/>
              </w:rPr>
              <w:t>Uplink EN-DC</w:t>
            </w:r>
          </w:p>
          <w:p w:rsidR="00953C47" w:rsidRPr="00DF6DD6" w:rsidRDefault="00953C47" w:rsidP="00B70358">
            <w:pPr>
              <w:pStyle w:val="TAH"/>
              <w:rPr>
                <w:lang w:val="en-US" w:eastAsia="fi-FI"/>
              </w:rPr>
            </w:pPr>
            <w:r w:rsidRPr="00DF6DD6">
              <w:rPr>
                <w:lang w:val="en-US" w:eastAsia="fi-FI"/>
              </w:rPr>
              <w:t>confi</w:t>
            </w:r>
            <w:bookmarkEnd w:id="35"/>
            <w:r w:rsidRPr="00DF6DD6">
              <w:rPr>
                <w:lang w:val="en-US" w:eastAsia="fi-FI"/>
              </w:rPr>
              <w:t>guration</w:t>
            </w:r>
          </w:p>
          <w:p w:rsidR="00953C47" w:rsidRPr="00DF6DD6" w:rsidRDefault="00953C47" w:rsidP="00B70358">
            <w:pPr>
              <w:pStyle w:val="TAH"/>
              <w:rPr>
                <w:lang w:eastAsia="fi-FI"/>
              </w:rPr>
            </w:pPr>
            <w:r w:rsidRPr="00DF6DD6">
              <w:rPr>
                <w:lang w:val="en-US" w:eastAsia="fi-FI"/>
              </w:rPr>
              <w:t>(NOTE 1)</w:t>
            </w:r>
          </w:p>
        </w:tc>
        <w:tc>
          <w:tcPr>
            <w:tcW w:w="1488" w:type="pct"/>
            <w:shd w:val="clear" w:color="auto" w:fill="auto"/>
            <w:vAlign w:val="center"/>
            <w:hideMark/>
          </w:tcPr>
          <w:p w:rsidR="00953C47" w:rsidRPr="00DF6DD6" w:rsidRDefault="00953C47" w:rsidP="00B70358">
            <w:pPr>
              <w:pStyle w:val="TAH"/>
              <w:rPr>
                <w:lang w:val="en-US" w:eastAsia="fi-FI"/>
              </w:rPr>
            </w:pPr>
            <w:r w:rsidRPr="00DF6DD6">
              <w:rPr>
                <w:lang w:eastAsia="fi-FI"/>
              </w:rPr>
              <w:t>Single UL allowed</w:t>
            </w:r>
          </w:p>
          <w:p w:rsidR="00953C47" w:rsidRPr="00DF6DD6" w:rsidRDefault="00953C47" w:rsidP="00B70358">
            <w:pPr>
              <w:pStyle w:val="TAH"/>
              <w:rPr>
                <w:rFonts w:cs="Arial"/>
                <w:bCs/>
                <w:szCs w:val="18"/>
                <w:lang w:eastAsia="fi-FI"/>
              </w:rPr>
            </w:pPr>
          </w:p>
        </w:tc>
      </w:tr>
      <w:tr w:rsidR="00953C47" w:rsidRPr="00DF6DD6" w:rsidTr="00B70358">
        <w:trPr>
          <w:trHeight w:val="288"/>
          <w:jc w:val="center"/>
        </w:trPr>
        <w:tc>
          <w:tcPr>
            <w:tcW w:w="1764" w:type="pct"/>
            <w:shd w:val="clear" w:color="auto" w:fill="auto"/>
            <w:noWrap/>
            <w:vAlign w:val="center"/>
          </w:tcPr>
          <w:p w:rsidR="00953C47" w:rsidRPr="00DF6DD6" w:rsidRDefault="00953C47" w:rsidP="00B70358">
            <w:pPr>
              <w:pStyle w:val="TAC"/>
              <w:rPr>
                <w:lang w:val="fi-FI" w:eastAsia="fi-FI"/>
              </w:rPr>
            </w:pPr>
            <w:r w:rsidRPr="00DF6DD6">
              <w:rPr>
                <w:lang w:val="fi-FI" w:eastAsia="fi-FI"/>
              </w:rPr>
              <w:t>DC_(n)41AA</w:t>
            </w:r>
            <w:r w:rsidRPr="00DF6DD6">
              <w:rPr>
                <w:vertAlign w:val="superscript"/>
                <w:lang w:val="fi-FI" w:eastAsia="fi-FI"/>
              </w:rPr>
              <w:t>5</w:t>
            </w:r>
          </w:p>
          <w:p w:rsidR="00953C47" w:rsidRPr="00DF6DD6" w:rsidRDefault="00953C47" w:rsidP="00B70358">
            <w:pPr>
              <w:pStyle w:val="TAC"/>
              <w:rPr>
                <w:lang w:val="fi-FI" w:eastAsia="fi-FI"/>
              </w:rPr>
            </w:pPr>
            <w:r w:rsidRPr="00DF6DD6">
              <w:rPr>
                <w:lang w:val="fi-FI" w:eastAsia="fi-FI"/>
              </w:rPr>
              <w:t>DC_(n)41CA</w:t>
            </w:r>
            <w:r w:rsidRPr="00DF6DD6">
              <w:rPr>
                <w:vertAlign w:val="superscript"/>
                <w:lang w:val="fi-FI" w:eastAsia="fi-FI"/>
              </w:rPr>
              <w:t>5</w:t>
            </w:r>
          </w:p>
          <w:p w:rsidR="00953C47" w:rsidRPr="00DF6DD6" w:rsidRDefault="00953C47" w:rsidP="00B70358">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rsidR="00953C47" w:rsidRPr="00DF6DD6" w:rsidRDefault="00953C47" w:rsidP="00B70358">
            <w:pPr>
              <w:pStyle w:val="TAC"/>
              <w:rPr>
                <w:lang w:val="fi-FI" w:eastAsia="fi-FI"/>
              </w:rPr>
            </w:pPr>
            <w:r w:rsidRPr="00DF6DD6">
              <w:rPr>
                <w:lang w:val="fi-FI" w:eastAsia="fi-FI"/>
              </w:rPr>
              <w:t>DC_(n)41AA</w:t>
            </w:r>
          </w:p>
        </w:tc>
        <w:tc>
          <w:tcPr>
            <w:tcW w:w="1488" w:type="pct"/>
            <w:shd w:val="clear" w:color="auto" w:fill="auto"/>
            <w:noWrap/>
            <w:vAlign w:val="center"/>
          </w:tcPr>
          <w:p w:rsidR="00953C47" w:rsidRPr="00DF6DD6" w:rsidRDefault="00953C47" w:rsidP="00B70358">
            <w:pPr>
              <w:pStyle w:val="TAC"/>
              <w:rPr>
                <w:lang w:val="fi-FI" w:eastAsia="fi-FI"/>
              </w:rPr>
            </w:pPr>
            <w:r w:rsidRPr="00DF6DD6">
              <w:rPr>
                <w:lang w:val="fi-FI" w:eastAsia="fi-FI"/>
              </w:rPr>
              <w:t>Yes</w:t>
            </w:r>
            <w:r w:rsidRPr="00DF6DD6">
              <w:rPr>
                <w:vertAlign w:val="superscript"/>
                <w:lang w:val="fi-FI" w:eastAsia="fi-FI"/>
              </w:rPr>
              <w:t>3</w:t>
            </w:r>
          </w:p>
        </w:tc>
      </w:tr>
      <w:tr w:rsidR="00953C47" w:rsidRPr="00DF6DD6" w:rsidTr="00B70358">
        <w:trPr>
          <w:trHeight w:val="288"/>
          <w:jc w:val="center"/>
        </w:trPr>
        <w:tc>
          <w:tcPr>
            <w:tcW w:w="1764" w:type="pct"/>
            <w:shd w:val="clear" w:color="auto" w:fill="auto"/>
            <w:noWrap/>
            <w:vAlign w:val="center"/>
          </w:tcPr>
          <w:p w:rsidR="00953C47" w:rsidRPr="00DF6DD6" w:rsidRDefault="00953C47" w:rsidP="00B70358">
            <w:pPr>
              <w:pStyle w:val="TAC"/>
              <w:rPr>
                <w:lang w:val="en-US" w:eastAsia="fi-FI"/>
              </w:rPr>
            </w:pPr>
            <w:r w:rsidRPr="00DF6DD6">
              <w:rPr>
                <w:lang w:val="en-US" w:eastAsia="fi-FI"/>
              </w:rPr>
              <w:t>DC_(n)41CA</w:t>
            </w:r>
            <w:r w:rsidRPr="00DF6DD6">
              <w:rPr>
                <w:vertAlign w:val="superscript"/>
                <w:lang w:val="en-US" w:eastAsia="fi-FI"/>
              </w:rPr>
              <w:t>5</w:t>
            </w:r>
          </w:p>
          <w:p w:rsidR="00953C47" w:rsidRPr="00DF6DD6" w:rsidRDefault="00953C47" w:rsidP="00B70358">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rsidR="00953C47" w:rsidRPr="00DF6DD6" w:rsidRDefault="00953C47" w:rsidP="00B70358">
            <w:pPr>
              <w:pStyle w:val="TAC"/>
              <w:rPr>
                <w:lang w:val="en-US" w:eastAsia="fi-FI"/>
              </w:rPr>
            </w:pPr>
            <w:r w:rsidRPr="00DF6DD6">
              <w:rPr>
                <w:lang w:val="en-US" w:eastAsia="fi-FI"/>
              </w:rPr>
              <w:t>DC_41A_n41A</w:t>
            </w:r>
          </w:p>
        </w:tc>
        <w:tc>
          <w:tcPr>
            <w:tcW w:w="1488" w:type="pct"/>
            <w:shd w:val="clear" w:color="auto" w:fill="auto"/>
            <w:noWrap/>
            <w:vAlign w:val="center"/>
          </w:tcPr>
          <w:p w:rsidR="00953C47" w:rsidRPr="00DF6DD6" w:rsidRDefault="00953C47" w:rsidP="00B70358">
            <w:pPr>
              <w:pStyle w:val="TAC"/>
              <w:rPr>
                <w:lang w:val="fi-FI" w:eastAsia="fi-FI"/>
              </w:rPr>
            </w:pPr>
            <w:r w:rsidRPr="00DF6DD6">
              <w:rPr>
                <w:lang w:val="fi-FI" w:eastAsia="fi-FI"/>
              </w:rPr>
              <w:t>Yes</w:t>
            </w:r>
            <w:r w:rsidRPr="00DF6DD6">
              <w:rPr>
                <w:vertAlign w:val="superscript"/>
                <w:lang w:val="fi-FI" w:eastAsia="fi-FI"/>
              </w:rPr>
              <w:t>3</w:t>
            </w:r>
          </w:p>
        </w:tc>
      </w:tr>
      <w:tr w:rsidR="00953C47" w:rsidRPr="00DF6DD6" w:rsidTr="00B70358">
        <w:trPr>
          <w:trHeight w:val="288"/>
          <w:jc w:val="center"/>
        </w:trPr>
        <w:tc>
          <w:tcPr>
            <w:tcW w:w="1764" w:type="pct"/>
            <w:shd w:val="clear" w:color="auto" w:fill="auto"/>
            <w:noWrap/>
            <w:vAlign w:val="center"/>
          </w:tcPr>
          <w:p w:rsidR="00953C47" w:rsidRPr="00DF6DD6" w:rsidRDefault="00953C47" w:rsidP="00B70358">
            <w:pPr>
              <w:pStyle w:val="TAC"/>
              <w:rPr>
                <w:lang w:val="fi-FI" w:eastAsia="fi-FI"/>
              </w:rPr>
            </w:pPr>
            <w:r w:rsidRPr="00DF6DD6">
              <w:rPr>
                <w:lang w:val="fi-FI" w:eastAsia="fi-FI"/>
              </w:rPr>
              <w:t>DC_(n)71AA</w:t>
            </w:r>
            <w:r w:rsidRPr="00DF6DD6">
              <w:rPr>
                <w:vertAlign w:val="superscript"/>
                <w:lang w:val="fi-FI" w:eastAsia="fi-FI"/>
              </w:rPr>
              <w:t>2</w:t>
            </w:r>
          </w:p>
        </w:tc>
        <w:tc>
          <w:tcPr>
            <w:tcW w:w="1749" w:type="pct"/>
            <w:vAlign w:val="center"/>
          </w:tcPr>
          <w:p w:rsidR="00953C47" w:rsidRPr="00DF6DD6" w:rsidRDefault="00953C47" w:rsidP="00B70358">
            <w:pPr>
              <w:pStyle w:val="TAC"/>
              <w:rPr>
                <w:lang w:val="fi-FI" w:eastAsia="fi-FI"/>
              </w:rPr>
            </w:pPr>
            <w:r w:rsidRPr="00DF6DD6">
              <w:rPr>
                <w:lang w:val="fi-FI" w:eastAsia="fi-FI"/>
              </w:rPr>
              <w:t>DC_(n)71AA</w:t>
            </w:r>
          </w:p>
        </w:tc>
        <w:tc>
          <w:tcPr>
            <w:tcW w:w="1488" w:type="pct"/>
            <w:shd w:val="clear" w:color="auto" w:fill="auto"/>
            <w:noWrap/>
            <w:vAlign w:val="center"/>
          </w:tcPr>
          <w:p w:rsidR="00953C47" w:rsidRPr="00DF6DD6" w:rsidRDefault="00953C47" w:rsidP="00B70358">
            <w:pPr>
              <w:pStyle w:val="TAC"/>
              <w:rPr>
                <w:lang w:val="fi-FI" w:eastAsia="fi-FI"/>
              </w:rPr>
            </w:pPr>
            <w:r w:rsidRPr="00DF6DD6">
              <w:rPr>
                <w:lang w:val="fi-FI" w:eastAsia="fi-FI"/>
              </w:rPr>
              <w:t>No</w:t>
            </w:r>
            <w:r w:rsidRPr="00DF6DD6">
              <w:rPr>
                <w:vertAlign w:val="superscript"/>
                <w:lang w:val="fi-FI" w:eastAsia="fi-FI"/>
              </w:rPr>
              <w:t>4</w:t>
            </w:r>
          </w:p>
        </w:tc>
      </w:tr>
      <w:tr w:rsidR="00953C47" w:rsidRPr="00DF6DD6" w:rsidTr="00B70358">
        <w:trPr>
          <w:trHeight w:val="288"/>
          <w:jc w:val="center"/>
        </w:trPr>
        <w:tc>
          <w:tcPr>
            <w:tcW w:w="5000" w:type="pct"/>
            <w:gridSpan w:val="3"/>
            <w:shd w:val="clear" w:color="auto" w:fill="auto"/>
            <w:noWrap/>
            <w:vAlign w:val="center"/>
          </w:tcPr>
          <w:p w:rsidR="00953C47" w:rsidRPr="00DF6DD6" w:rsidRDefault="00953C47" w:rsidP="00B70358">
            <w:pPr>
              <w:pStyle w:val="TAN"/>
              <w:rPr>
                <w:rFonts w:cs="Arial"/>
              </w:rPr>
            </w:pPr>
            <w:r w:rsidRPr="00DF6DD6">
              <w:rPr>
                <w:rFonts w:cs="Arial"/>
              </w:rPr>
              <w:t>NOTE 1:</w:t>
            </w:r>
            <w:r w:rsidRPr="00DF6DD6">
              <w:rPr>
                <w:rFonts w:cs="Arial"/>
              </w:rPr>
              <w:tab/>
              <w:t>Uplink EN-DC configurations are the configurations supported by the present release of specifications.</w:t>
            </w:r>
          </w:p>
          <w:p w:rsidR="00953C47" w:rsidRPr="00DF6DD6" w:rsidRDefault="00953C47" w:rsidP="00B70358">
            <w:pPr>
              <w:pStyle w:val="TAN"/>
              <w:rPr>
                <w:rFonts w:cs="Arial"/>
              </w:rPr>
            </w:pPr>
            <w:r w:rsidRPr="00DF6DD6">
              <w:rPr>
                <w:rFonts w:cs="Arial"/>
              </w:rPr>
              <w:t>NOTE 2:</w:t>
            </w:r>
            <w:r w:rsidRPr="00DF6DD6">
              <w:rPr>
                <w:rFonts w:cs="Arial"/>
              </w:rPr>
              <w:tab/>
              <w:t>Requirements in this specification apply for NR SCS of 15 kHz only.</w:t>
            </w:r>
          </w:p>
          <w:p w:rsidR="00953C47" w:rsidRPr="00DF6DD6" w:rsidRDefault="00953C47" w:rsidP="00B70358">
            <w:pPr>
              <w:pStyle w:val="TAN"/>
              <w:rPr>
                <w:lang w:eastAsia="fi-FI"/>
              </w:rPr>
            </w:pPr>
            <w:r w:rsidRPr="00DF6DD6">
              <w:rPr>
                <w:lang w:eastAsia="fi-FI"/>
              </w:rPr>
              <w:t>NOTE 3:</w:t>
            </w:r>
            <w:r w:rsidRPr="00DF6DD6">
              <w:rPr>
                <w:lang w:eastAsia="fi-FI"/>
              </w:rPr>
              <w:tab/>
              <w:t>Single UL allowed due to potential emission issues, not self-interference.</w:t>
            </w:r>
          </w:p>
          <w:p w:rsidR="00953C47" w:rsidRPr="00DF6DD6" w:rsidRDefault="00953C47" w:rsidP="00B70358">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rsidR="00953C47" w:rsidRPr="00DF6DD6" w:rsidRDefault="00953C47" w:rsidP="00B70358">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rsidR="00953C47" w:rsidRPr="00DF6DD6" w:rsidRDefault="00953C47" w:rsidP="00953C47"/>
    <w:p w:rsidR="00953C47" w:rsidRPr="00DF6DD6" w:rsidRDefault="00953C47" w:rsidP="00953C47">
      <w:pPr>
        <w:pStyle w:val="30"/>
      </w:pPr>
      <w:bookmarkStart w:id="36" w:name="_Toc21345411"/>
      <w:bookmarkStart w:id="37" w:name="_Toc29806260"/>
      <w:bookmarkStart w:id="38" w:name="_Toc37255793"/>
      <w:bookmarkStart w:id="39" w:name="_Toc37256134"/>
      <w:bookmarkStart w:id="40" w:name="_Toc45889971"/>
      <w:bookmarkStart w:id="41" w:name="_Toc52381796"/>
      <w:r w:rsidRPr="00DF6DD6">
        <w:lastRenderedPageBreak/>
        <w:t>5.5B.3</w:t>
      </w:r>
      <w:r w:rsidRPr="00DF6DD6">
        <w:tab/>
        <w:t>Intra-band non-contiguous EN-DC</w:t>
      </w:r>
      <w:bookmarkEnd w:id="36"/>
      <w:bookmarkEnd w:id="37"/>
      <w:bookmarkEnd w:id="38"/>
      <w:bookmarkEnd w:id="39"/>
      <w:bookmarkEnd w:id="40"/>
      <w:bookmarkEnd w:id="41"/>
    </w:p>
    <w:p w:rsidR="00953C47" w:rsidRPr="00DF6DD6" w:rsidRDefault="00953C47" w:rsidP="00953C47">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953C47" w:rsidRPr="00DF6DD6" w:rsidTr="00B70358">
        <w:trPr>
          <w:trHeight w:val="323"/>
          <w:jc w:val="center"/>
        </w:trPr>
        <w:tc>
          <w:tcPr>
            <w:tcW w:w="3114" w:type="dxa"/>
            <w:shd w:val="clear" w:color="auto" w:fill="auto"/>
            <w:vAlign w:val="center"/>
            <w:hideMark/>
          </w:tcPr>
          <w:p w:rsidR="00953C47" w:rsidRPr="00DF6DD6" w:rsidRDefault="00953C47" w:rsidP="00B70358">
            <w:pPr>
              <w:pStyle w:val="TAH"/>
              <w:rPr>
                <w:lang w:val="en-US" w:eastAsia="fi-FI"/>
              </w:rPr>
            </w:pPr>
            <w:r w:rsidRPr="00DF6DD6">
              <w:rPr>
                <w:lang w:val="en-US" w:eastAsia="fi-FI"/>
              </w:rPr>
              <w:t>EN-DC</w:t>
            </w:r>
          </w:p>
          <w:p w:rsidR="00953C47" w:rsidRPr="00DF6DD6" w:rsidRDefault="00953C47" w:rsidP="00B70358">
            <w:pPr>
              <w:pStyle w:val="TAH"/>
              <w:rPr>
                <w:lang w:val="en-US" w:eastAsia="fi-FI"/>
              </w:rPr>
            </w:pPr>
            <w:r w:rsidRPr="00DF6DD6">
              <w:rPr>
                <w:lang w:val="en-US" w:eastAsia="fi-FI"/>
              </w:rPr>
              <w:t>configuration</w:t>
            </w:r>
          </w:p>
        </w:tc>
        <w:tc>
          <w:tcPr>
            <w:tcW w:w="3383" w:type="dxa"/>
            <w:vAlign w:val="center"/>
          </w:tcPr>
          <w:p w:rsidR="00953C47" w:rsidRPr="00DF6DD6" w:rsidRDefault="00953C47" w:rsidP="00B70358">
            <w:pPr>
              <w:pStyle w:val="TAH"/>
              <w:rPr>
                <w:lang w:val="en-US" w:eastAsia="fi-FI"/>
              </w:rPr>
            </w:pPr>
            <w:r w:rsidRPr="00DF6DD6">
              <w:rPr>
                <w:lang w:val="en-US" w:eastAsia="fi-FI"/>
              </w:rPr>
              <w:t>Uplink EN-DC</w:t>
            </w:r>
          </w:p>
          <w:p w:rsidR="00953C47" w:rsidRPr="00DF6DD6" w:rsidRDefault="00953C47" w:rsidP="00B70358">
            <w:pPr>
              <w:pStyle w:val="TAH"/>
              <w:rPr>
                <w:lang w:val="en-US" w:eastAsia="fi-FI"/>
              </w:rPr>
            </w:pPr>
            <w:r w:rsidRPr="00DF6DD6">
              <w:rPr>
                <w:lang w:val="en-US" w:eastAsia="fi-FI"/>
              </w:rPr>
              <w:t>configuration</w:t>
            </w:r>
          </w:p>
          <w:p w:rsidR="00953C47" w:rsidRPr="00DF6DD6" w:rsidDel="00C35823" w:rsidRDefault="00953C47" w:rsidP="00B70358">
            <w:pPr>
              <w:pStyle w:val="TAH"/>
              <w:rPr>
                <w:lang w:eastAsia="fi-FI"/>
              </w:rPr>
            </w:pPr>
            <w:r w:rsidRPr="00DF6DD6">
              <w:rPr>
                <w:lang w:val="en-US" w:eastAsia="fi-FI"/>
              </w:rPr>
              <w:t>(NOTE 1)</w:t>
            </w:r>
          </w:p>
        </w:tc>
        <w:tc>
          <w:tcPr>
            <w:tcW w:w="3134" w:type="dxa"/>
            <w:shd w:val="clear" w:color="auto" w:fill="auto"/>
            <w:vAlign w:val="center"/>
            <w:hideMark/>
          </w:tcPr>
          <w:p w:rsidR="00953C47" w:rsidRPr="00DF6DD6" w:rsidRDefault="00953C47" w:rsidP="00B70358">
            <w:pPr>
              <w:pStyle w:val="TAH"/>
              <w:rPr>
                <w:lang w:val="en-US" w:eastAsia="fi-FI"/>
              </w:rPr>
            </w:pPr>
            <w:r w:rsidRPr="00DF6DD6">
              <w:rPr>
                <w:lang w:eastAsia="fi-FI"/>
              </w:rPr>
              <w:t>Single UL allowed</w:t>
            </w:r>
          </w:p>
          <w:p w:rsidR="00953C47" w:rsidRPr="00DF6DD6" w:rsidRDefault="00953C47" w:rsidP="00B70358">
            <w:pPr>
              <w:pStyle w:val="TAH"/>
              <w:rPr>
                <w:rFonts w:cs="Arial"/>
                <w:bCs/>
                <w:szCs w:val="18"/>
                <w:lang w:eastAsia="fi-FI"/>
              </w:rPr>
            </w:pPr>
          </w:p>
        </w:tc>
      </w:tr>
      <w:tr w:rsidR="00953C47" w:rsidRPr="00DF6DD6" w:rsidTr="00B70358">
        <w:trPr>
          <w:trHeight w:val="288"/>
          <w:jc w:val="center"/>
        </w:trPr>
        <w:tc>
          <w:tcPr>
            <w:tcW w:w="3114" w:type="dxa"/>
            <w:shd w:val="clear" w:color="auto" w:fill="auto"/>
            <w:noWrap/>
            <w:vAlign w:val="center"/>
          </w:tcPr>
          <w:p w:rsidR="00953C47" w:rsidRPr="00DF6DD6" w:rsidRDefault="00953C47" w:rsidP="00B70358">
            <w:pPr>
              <w:pStyle w:val="TAC"/>
              <w:rPr>
                <w:lang w:val="fi-FI" w:eastAsia="fi-FI"/>
              </w:rPr>
            </w:pPr>
            <w:r w:rsidRPr="00DF6DD6">
              <w:rPr>
                <w:rFonts w:eastAsia="新細明體" w:hint="eastAsia"/>
                <w:lang w:val="fi-FI" w:eastAsia="zh-TW"/>
              </w:rPr>
              <w:t>DC_3A_n3A</w:t>
            </w:r>
          </w:p>
        </w:tc>
        <w:tc>
          <w:tcPr>
            <w:tcW w:w="3383" w:type="dxa"/>
            <w:vAlign w:val="center"/>
          </w:tcPr>
          <w:p w:rsidR="00953C47" w:rsidRPr="00DF6DD6" w:rsidRDefault="00953C47" w:rsidP="00B70358">
            <w:pPr>
              <w:pStyle w:val="TAC"/>
              <w:rPr>
                <w:lang w:val="fi-FI" w:eastAsia="fi-FI"/>
              </w:rPr>
            </w:pPr>
            <w:r w:rsidRPr="00DF6DD6">
              <w:rPr>
                <w:rFonts w:eastAsia="新細明體" w:hint="eastAsia"/>
                <w:lang w:val="fi-FI" w:eastAsia="zh-TW"/>
              </w:rPr>
              <w:t>DC_3A_n3A</w:t>
            </w:r>
            <w:r w:rsidRPr="00DF6DD6">
              <w:rPr>
                <w:rFonts w:eastAsia="新細明體" w:hint="eastAsia"/>
                <w:vertAlign w:val="superscript"/>
                <w:lang w:val="fi-FI" w:eastAsia="zh-TW"/>
              </w:rPr>
              <w:t>2</w:t>
            </w:r>
          </w:p>
        </w:tc>
        <w:tc>
          <w:tcPr>
            <w:tcW w:w="3134" w:type="dxa"/>
            <w:shd w:val="clear" w:color="auto" w:fill="auto"/>
            <w:noWrap/>
            <w:vAlign w:val="center"/>
          </w:tcPr>
          <w:p w:rsidR="00953C47" w:rsidRPr="00DF6DD6" w:rsidRDefault="00953C47" w:rsidP="00B70358">
            <w:pPr>
              <w:pStyle w:val="TAC"/>
              <w:rPr>
                <w:lang w:val="fi-FI" w:eastAsia="fi-FI"/>
              </w:rPr>
            </w:pPr>
            <w:r w:rsidRPr="00DF6DD6">
              <w:rPr>
                <w:rFonts w:eastAsia="新細明體"/>
                <w:lang w:val="fi-FI" w:eastAsia="zh-TW"/>
              </w:rPr>
              <w:t>Yes</w:t>
            </w:r>
            <w:r w:rsidRPr="00DF6DD6">
              <w:rPr>
                <w:rFonts w:eastAsia="新細明體"/>
                <w:vertAlign w:val="superscript"/>
                <w:lang w:val="fi-FI" w:eastAsia="zh-TW"/>
              </w:rPr>
              <w:t>2</w:t>
            </w:r>
          </w:p>
        </w:tc>
      </w:tr>
      <w:tr w:rsidR="00953C47" w:rsidRPr="00DF6DD6" w:rsidTr="00B70358">
        <w:trPr>
          <w:trHeight w:val="288"/>
          <w:jc w:val="center"/>
        </w:trPr>
        <w:tc>
          <w:tcPr>
            <w:tcW w:w="3114" w:type="dxa"/>
            <w:shd w:val="clear" w:color="auto" w:fill="auto"/>
            <w:noWrap/>
            <w:vAlign w:val="center"/>
          </w:tcPr>
          <w:p w:rsidR="00953C47" w:rsidRPr="00DF6DD6" w:rsidRDefault="00953C47" w:rsidP="00B70358">
            <w:pPr>
              <w:pStyle w:val="TAC"/>
              <w:rPr>
                <w:lang w:val="en-US" w:eastAsia="fi-FI"/>
              </w:rPr>
            </w:pPr>
            <w:r w:rsidRPr="00DF6DD6">
              <w:rPr>
                <w:lang w:val="en-US" w:eastAsia="fi-FI"/>
              </w:rPr>
              <w:t>DC_41A_n41A</w:t>
            </w:r>
            <w:r w:rsidRPr="00DF6DD6">
              <w:rPr>
                <w:vertAlign w:val="superscript"/>
                <w:lang w:val="en-US" w:eastAsia="fi-FI"/>
              </w:rPr>
              <w:t>3</w:t>
            </w:r>
          </w:p>
          <w:p w:rsidR="00953C47" w:rsidRPr="00DF6DD6" w:rsidRDefault="00953C47" w:rsidP="00B70358">
            <w:pPr>
              <w:pStyle w:val="TAC"/>
              <w:rPr>
                <w:lang w:val="en-US" w:eastAsia="fi-FI"/>
              </w:rPr>
            </w:pPr>
            <w:r w:rsidRPr="00DF6DD6">
              <w:rPr>
                <w:lang w:val="en-US" w:eastAsia="fi-FI"/>
              </w:rPr>
              <w:t>DC_41C_n41A</w:t>
            </w:r>
            <w:r w:rsidRPr="00DF6DD6">
              <w:rPr>
                <w:vertAlign w:val="superscript"/>
                <w:lang w:val="en-US" w:eastAsia="fi-FI"/>
              </w:rPr>
              <w:t>3</w:t>
            </w:r>
          </w:p>
          <w:p w:rsidR="00953C47" w:rsidRPr="00DF6DD6" w:rsidRDefault="00953C47" w:rsidP="00B70358">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rsidR="00953C47" w:rsidRPr="00DF6DD6" w:rsidRDefault="00953C47" w:rsidP="00B70358">
            <w:pPr>
              <w:pStyle w:val="TAC"/>
              <w:rPr>
                <w:lang w:val="fi-FI" w:eastAsia="fi-FI"/>
              </w:rPr>
            </w:pPr>
            <w:r w:rsidRPr="00DF6DD6">
              <w:rPr>
                <w:lang w:val="fi-FI" w:eastAsia="fi-FI"/>
              </w:rPr>
              <w:t>DC_41A_n41A</w:t>
            </w:r>
          </w:p>
        </w:tc>
        <w:tc>
          <w:tcPr>
            <w:tcW w:w="3134" w:type="dxa"/>
            <w:shd w:val="clear" w:color="auto" w:fill="auto"/>
            <w:noWrap/>
            <w:vAlign w:val="center"/>
          </w:tcPr>
          <w:p w:rsidR="00953C47" w:rsidRPr="00DF6DD6" w:rsidRDefault="00953C47" w:rsidP="00B70358">
            <w:pPr>
              <w:pStyle w:val="TAC"/>
              <w:rPr>
                <w:lang w:val="fi-FI" w:eastAsia="fi-FI"/>
              </w:rPr>
            </w:pPr>
            <w:r w:rsidRPr="00DF6DD6">
              <w:rPr>
                <w:lang w:val="fi-FI" w:eastAsia="fi-FI"/>
              </w:rPr>
              <w:t>Yes</w:t>
            </w:r>
            <w:r w:rsidRPr="00DF6DD6">
              <w:rPr>
                <w:vertAlign w:val="superscript"/>
                <w:lang w:val="fi-FI" w:eastAsia="fi-FI"/>
              </w:rPr>
              <w:t>4</w:t>
            </w:r>
          </w:p>
        </w:tc>
      </w:tr>
      <w:tr w:rsidR="00953C47" w:rsidRPr="00DF6DD6" w:rsidTr="00B70358">
        <w:trPr>
          <w:trHeight w:val="288"/>
          <w:jc w:val="center"/>
        </w:trPr>
        <w:tc>
          <w:tcPr>
            <w:tcW w:w="0" w:type="auto"/>
            <w:gridSpan w:val="3"/>
            <w:shd w:val="clear" w:color="auto" w:fill="auto"/>
            <w:noWrap/>
            <w:vAlign w:val="center"/>
          </w:tcPr>
          <w:p w:rsidR="00953C47" w:rsidRPr="00DF6DD6" w:rsidRDefault="00953C47" w:rsidP="00B70358">
            <w:pPr>
              <w:pStyle w:val="TAN"/>
            </w:pPr>
            <w:r w:rsidRPr="00DF6DD6">
              <w:t>NOTE 1:</w:t>
            </w:r>
            <w:r w:rsidRPr="00DF6DD6">
              <w:tab/>
              <w:t>Uplink EN-DC configurations are the configurations supported by the present release of specifications.</w:t>
            </w:r>
          </w:p>
          <w:p w:rsidR="00953C47" w:rsidRPr="00DF6DD6" w:rsidRDefault="00953C47" w:rsidP="00B70358">
            <w:pPr>
              <w:pStyle w:val="TAN"/>
              <w:rPr>
                <w:rFonts w:eastAsia="新細明體"/>
                <w:lang w:eastAsia="zh-TW"/>
              </w:rPr>
            </w:pPr>
            <w:r w:rsidRPr="00DF6DD6">
              <w:rPr>
                <w:rFonts w:eastAsia="新細明體" w:hint="eastAsia"/>
                <w:lang w:eastAsia="zh-TW"/>
              </w:rPr>
              <w:t>NOTE 2:</w:t>
            </w:r>
            <w:r w:rsidRPr="00DF6DD6">
              <w:tab/>
            </w:r>
            <w:r w:rsidRPr="00DF6DD6">
              <w:rPr>
                <w:rFonts w:eastAsia="新細明體" w:hint="eastAsia"/>
                <w:lang w:eastAsia="zh-TW"/>
              </w:rPr>
              <w:t>O</w:t>
            </w:r>
            <w:r w:rsidRPr="00DF6DD6">
              <w:rPr>
                <w:rFonts w:eastAsia="新細明體"/>
                <w:lang w:eastAsia="zh-TW"/>
              </w:rPr>
              <w:t xml:space="preserve">nly single switched UL is </w:t>
            </w:r>
            <w:r w:rsidRPr="00DF6DD6">
              <w:rPr>
                <w:rFonts w:eastAsia="新細明體" w:hint="eastAsia"/>
                <w:lang w:eastAsia="zh-TW"/>
              </w:rPr>
              <w:t>supported</w:t>
            </w:r>
            <w:r w:rsidRPr="00DF6DD6">
              <w:rPr>
                <w:rFonts w:eastAsia="新細明體"/>
                <w:lang w:eastAsia="zh-TW"/>
              </w:rPr>
              <w:t xml:space="preserve"> in </w:t>
            </w:r>
            <w:r w:rsidRPr="00DF6DD6">
              <w:rPr>
                <w:rFonts w:eastAsia="新細明體" w:hint="eastAsia"/>
                <w:lang w:eastAsia="zh-TW"/>
              </w:rPr>
              <w:t>Rel.15</w:t>
            </w:r>
          </w:p>
          <w:p w:rsidR="00953C47" w:rsidRPr="00DF6DD6" w:rsidRDefault="00953C47" w:rsidP="00B70358">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rsidR="00953C47" w:rsidRPr="00DF6DD6" w:rsidRDefault="00953C47" w:rsidP="00B70358">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rsidR="00953C47" w:rsidRPr="00DF6DD6" w:rsidRDefault="00953C47" w:rsidP="00953C47"/>
    <w:p w:rsidR="0072014C" w:rsidRDefault="0072014C" w:rsidP="0072014C">
      <w:pPr>
        <w:pStyle w:val="2"/>
        <w:ind w:left="0" w:firstLine="0"/>
        <w:rPr>
          <w:rFonts w:eastAsia="??"/>
          <w:color w:val="FF0000"/>
          <w:szCs w:val="32"/>
        </w:rPr>
      </w:pPr>
      <w:r>
        <w:rPr>
          <w:rFonts w:eastAsia="??"/>
          <w:color w:val="FF0000"/>
          <w:szCs w:val="32"/>
        </w:rPr>
        <w:t xml:space="preserve">&lt;&lt; </w:t>
      </w:r>
      <w:r>
        <w:rPr>
          <w:rFonts w:eastAsia="新細明體" w:hint="eastAsia"/>
          <w:color w:val="FF0000"/>
          <w:szCs w:val="32"/>
          <w:lang w:eastAsia="zh-TW"/>
        </w:rPr>
        <w:t>Next</w:t>
      </w:r>
      <w:r>
        <w:rPr>
          <w:rFonts w:eastAsia="??"/>
          <w:color w:val="FF0000"/>
          <w:szCs w:val="32"/>
        </w:rPr>
        <w:t xml:space="preserve"> </w:t>
      </w:r>
      <w:r>
        <w:rPr>
          <w:rFonts w:eastAsia="新細明體" w:hint="eastAsia"/>
          <w:color w:val="FF0000"/>
          <w:szCs w:val="32"/>
          <w:lang w:eastAsia="zh-TW"/>
        </w:rPr>
        <w:t>session</w:t>
      </w:r>
      <w:r>
        <w:rPr>
          <w:rFonts w:eastAsia="??"/>
          <w:color w:val="FF0000"/>
          <w:szCs w:val="32"/>
        </w:rPr>
        <w:t xml:space="preserve"> &gt;&gt;</w:t>
      </w:r>
    </w:p>
    <w:p w:rsidR="0072014C" w:rsidRPr="00DF6DD6" w:rsidRDefault="0072014C" w:rsidP="0072014C">
      <w:pPr>
        <w:pStyle w:val="8"/>
        <w:rPr>
          <w:rStyle w:val="Heading1Char"/>
        </w:rPr>
      </w:pPr>
      <w:bookmarkStart w:id="42" w:name="_Toc21345706"/>
      <w:bookmarkStart w:id="43" w:name="_Toc29806555"/>
      <w:bookmarkStart w:id="44" w:name="_Toc37256088"/>
      <w:bookmarkStart w:id="45" w:name="_Toc37256429"/>
      <w:bookmarkStart w:id="46" w:name="_Toc45890261"/>
      <w:bookmarkStart w:id="47" w:name="_Toc52382086"/>
      <w:r w:rsidRPr="00DF6DD6">
        <w:rPr>
          <w:rStyle w:val="Heading1Char"/>
        </w:rPr>
        <w:t>Annex I (normative)</w:t>
      </w:r>
      <w:proofErr w:type="gramStart"/>
      <w:r w:rsidRPr="00DF6DD6">
        <w:rPr>
          <w:rStyle w:val="Heading1Char"/>
        </w:rPr>
        <w:t>:</w:t>
      </w:r>
      <w:proofErr w:type="gramEnd"/>
      <w:r w:rsidRPr="00DF6DD6">
        <w:rPr>
          <w:rStyle w:val="Heading1Char"/>
        </w:rPr>
        <w:br/>
        <w:t>Dual uplink interferer</w:t>
      </w:r>
      <w:bookmarkEnd w:id="42"/>
      <w:bookmarkEnd w:id="43"/>
      <w:bookmarkEnd w:id="44"/>
      <w:bookmarkEnd w:id="45"/>
      <w:bookmarkEnd w:id="46"/>
      <w:bookmarkEnd w:id="47"/>
    </w:p>
    <w:p w:rsidR="0072014C" w:rsidRPr="0070079D" w:rsidRDefault="0072014C" w:rsidP="0072014C">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w:t>
      </w:r>
      <w:del w:id="48" w:author="tank" w:date="2020-10-22T16:08:00Z">
        <w:r w:rsidRPr="0070079D" w:rsidDel="004D581E">
          <w:delText xml:space="preserve">Table </w:delText>
        </w:r>
        <w:r w:rsidDel="004D581E">
          <w:delText xml:space="preserve">5.5B.2-1, Table 5.5B.3-1, and </w:delText>
        </w:r>
      </w:del>
      <w:r>
        <w:t>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rsidR="0072014C" w:rsidRPr="0070079D" w:rsidRDefault="0072014C" w:rsidP="0072014C">
      <w:proofErr w:type="gramStart"/>
      <w:r w:rsidRPr="0070079D">
        <w:t xml:space="preserve">Formula for determining if the EN-DC in NR FR1 configuration with dual uplink operation interferes </w:t>
      </w:r>
      <w:r>
        <w:t xml:space="preserve">with its </w:t>
      </w:r>
      <w:r w:rsidRPr="0070079D">
        <w:t>own downlink reception.</w:t>
      </w:r>
      <w:proofErr w:type="gramEnd"/>
    </w:p>
    <w:p w:rsidR="0072014C" w:rsidRPr="00DF6DD6" w:rsidRDefault="0072014C" w:rsidP="0072014C">
      <w:pPr>
        <w:pStyle w:val="B10"/>
        <w:rPr>
          <w:lang w:val="en-US"/>
        </w:rPr>
      </w:pPr>
      <w:r w:rsidRPr="00DF6DD6">
        <w:rPr>
          <w:lang w:val="en-US"/>
        </w:rPr>
        <w:t>Interference bandwidth: IBW = |a| * CBW1 + |b| * CBW2</w:t>
      </w:r>
    </w:p>
    <w:p w:rsidR="0072014C" w:rsidRPr="00DF6DD6" w:rsidRDefault="0072014C" w:rsidP="0072014C">
      <w:pPr>
        <w:pStyle w:val="B10"/>
        <w:rPr>
          <w:lang w:val="en-US"/>
        </w:rPr>
      </w:pPr>
      <w:r w:rsidRPr="00DF6DD6">
        <w:rPr>
          <w:lang w:val="en-US"/>
        </w:rPr>
        <w:t>-</w:t>
      </w:r>
      <w:r w:rsidRPr="00DF6DD6">
        <w:rPr>
          <w:lang w:val="en-US"/>
        </w:rPr>
        <w:tab/>
        <w:t>|a| + |b| = 2 (or 3)</w:t>
      </w:r>
    </w:p>
    <w:p w:rsidR="0072014C" w:rsidRPr="00DF6DD6" w:rsidRDefault="0072014C" w:rsidP="0072014C">
      <w:pPr>
        <w:pStyle w:val="B10"/>
        <w:rPr>
          <w:lang w:val="en-US"/>
        </w:rPr>
      </w:pPr>
      <w:r w:rsidRPr="00DF6DD6">
        <w:rPr>
          <w:lang w:val="en-US"/>
        </w:rPr>
        <w:t>-</w:t>
      </w:r>
      <w:r w:rsidRPr="00DF6DD6">
        <w:rPr>
          <w:lang w:val="en-US"/>
        </w:rPr>
        <w:tab/>
        <w:t>CBW1 and CBW2 are the transmission bandwidth configurations of the UL channels</w:t>
      </w:r>
    </w:p>
    <w:p w:rsidR="0072014C" w:rsidRPr="00DF6DD6" w:rsidRDefault="0072014C" w:rsidP="0072014C">
      <w:pPr>
        <w:pStyle w:val="B10"/>
        <w:rPr>
          <w:lang w:val="en-US"/>
        </w:rPr>
      </w:pPr>
      <w:r w:rsidRPr="00DF6DD6">
        <w:rPr>
          <w:lang w:val="en-US"/>
        </w:rPr>
        <w:t>Center frequency of IBW:  fIBW = |a * f1 + b * f2|</w:t>
      </w:r>
    </w:p>
    <w:p w:rsidR="0072014C" w:rsidRPr="00DF6DD6" w:rsidRDefault="0072014C" w:rsidP="0072014C">
      <w:pPr>
        <w:pStyle w:val="B10"/>
        <w:rPr>
          <w:lang w:val="en-US"/>
        </w:rPr>
      </w:pPr>
      <w:r w:rsidRPr="00DF6DD6">
        <w:rPr>
          <w:lang w:val="en-US"/>
        </w:rPr>
        <w:t>-</w:t>
      </w:r>
      <w:r w:rsidRPr="00DF6DD6">
        <w:rPr>
          <w:lang w:val="en-US"/>
        </w:rPr>
        <w:tab/>
      </w:r>
      <w:proofErr w:type="gramStart"/>
      <w:r w:rsidRPr="00DF6DD6">
        <w:rPr>
          <w:lang w:val="en-US"/>
        </w:rPr>
        <w:t>f1</w:t>
      </w:r>
      <w:proofErr w:type="gramEnd"/>
      <w:r w:rsidRPr="00DF6DD6">
        <w:rPr>
          <w:lang w:val="en-US"/>
        </w:rPr>
        <w:t xml:space="preserve"> and f2 are center frequency of the transmission bandwidth configurations of each UL channel</w:t>
      </w:r>
    </w:p>
    <w:p w:rsidR="0072014C" w:rsidRPr="00DF6DD6" w:rsidRDefault="0072014C" w:rsidP="0072014C">
      <w:pPr>
        <w:pStyle w:val="B10"/>
        <w:rPr>
          <w:lang w:val="en-US"/>
        </w:rPr>
      </w:pPr>
      <w:r w:rsidRPr="00DF6DD6">
        <w:rPr>
          <w:lang w:val="en-US"/>
        </w:rPr>
        <w:t>The range of IMD 2 (or 3): [fIBW – IBW/2, fIBW + IBW/2]</w:t>
      </w:r>
    </w:p>
    <w:p w:rsidR="0072014C" w:rsidRPr="00DF6DD6" w:rsidRDefault="0072014C" w:rsidP="0072014C">
      <w:pPr>
        <w:pStyle w:val="NO"/>
      </w:pPr>
      <w:r w:rsidRPr="00DF6DD6">
        <w:t>NOTE 1:</w:t>
      </w:r>
      <w:r w:rsidRPr="00DF6DD6">
        <w:tab/>
        <w:t>UE shall be able to apply operations which are configured by RRC reconfiguration and corresponding HARQ timing on the transmission bandwidth.</w:t>
      </w:r>
    </w:p>
    <w:p w:rsidR="0072014C" w:rsidRDefault="0072014C" w:rsidP="0072014C">
      <w:pPr>
        <w:pStyle w:val="NO"/>
        <w:rPr>
          <w:ins w:id="49" w:author="tank" w:date="2020-10-22T15:34:00Z"/>
          <w:rFonts w:eastAsia="新細明體"/>
          <w:lang w:eastAsia="zh-TW"/>
        </w:rPr>
      </w:pPr>
      <w:r w:rsidRPr="00DF6DD6">
        <w:t>NOTE 2:</w:t>
      </w:r>
      <w:r w:rsidRPr="00DF6DD6">
        <w:tab/>
        <w:t xml:space="preserve">For identified difficult band combination, </w:t>
      </w:r>
      <w:proofErr w:type="gramStart"/>
      <w:r w:rsidRPr="00DF6DD6">
        <w:t>during two adjacent RRC reconfiguration,</w:t>
      </w:r>
      <w:proofErr w:type="gramEnd"/>
      <w:r w:rsidRPr="00DF6DD6">
        <w:t xml:space="preserve"> the changing of transmission bandwidth should not introduce IM2 and IM3, which will result in UE changing from 2Tx to 1Tx. Otherwise, UE behavior is not specified.</w:t>
      </w:r>
    </w:p>
    <w:p w:rsidR="0072014C" w:rsidRPr="004D581E" w:rsidRDefault="0072014C" w:rsidP="0072014C">
      <w:pPr>
        <w:pStyle w:val="NO"/>
        <w:rPr>
          <w:rFonts w:eastAsia="新細明體"/>
          <w:lang w:eastAsia="zh-TW"/>
          <w:rPrChange w:id="50" w:author="tank" w:date="2020-10-22T16:22:00Z">
            <w:rPr/>
          </w:rPrChange>
        </w:rPr>
      </w:pPr>
      <w:ins w:id="51" w:author="tank" w:date="2020-10-22T15:34:00Z">
        <w:r>
          <w:rPr>
            <w:rFonts w:eastAsia="新細明體" w:hint="eastAsia"/>
            <w:lang w:eastAsia="zh-TW"/>
          </w:rPr>
          <w:t>NOTE 3: F</w:t>
        </w:r>
        <w:r>
          <w:rPr>
            <w:rFonts w:eastAsia="新細明體"/>
            <w:lang w:eastAsia="zh-TW"/>
          </w:rPr>
          <w:t>o</w:t>
        </w:r>
        <w:r>
          <w:rPr>
            <w:rFonts w:eastAsia="新細明體" w:hint="eastAsia"/>
            <w:lang w:eastAsia="zh-TW"/>
          </w:rPr>
          <w:t xml:space="preserve">r the intra-band EN-DC combinations listed in </w:t>
        </w:r>
      </w:ins>
      <w:ins w:id="52" w:author="tank" w:date="2020-10-22T16:08:00Z">
        <w:r w:rsidR="004D581E" w:rsidRPr="0070079D">
          <w:t xml:space="preserve">Table </w:t>
        </w:r>
        <w:r w:rsidR="004D581E">
          <w:t>5.5B.2-1, Table 5.5B.3-1</w:t>
        </w:r>
        <w:r w:rsidR="004D581E">
          <w:rPr>
            <w:rFonts w:eastAsia="新細明體" w:hint="eastAsia"/>
            <w:lang w:eastAsia="zh-TW"/>
          </w:rPr>
          <w:t xml:space="preserve">, </w:t>
        </w:r>
      </w:ins>
      <w:ins w:id="53" w:author="tank" w:date="2020-10-22T16:11:00Z">
        <w:r w:rsidR="004D581E">
          <w:rPr>
            <w:rFonts w:eastAsia="新細明體" w:hint="eastAsia"/>
            <w:lang w:eastAsia="zh-TW"/>
          </w:rPr>
          <w:t xml:space="preserve">the indication of single uplink allowed is due to </w:t>
        </w:r>
      </w:ins>
      <w:ins w:id="54" w:author="tank" w:date="2020-10-22T16:22:00Z">
        <w:r w:rsidR="004D581E" w:rsidRPr="004D581E">
          <w:t>potential emission issues</w:t>
        </w:r>
        <w:r w:rsidR="004D581E">
          <w:rPr>
            <w:rFonts w:eastAsia="新細明體" w:hint="eastAsia"/>
            <w:lang w:eastAsia="zh-TW"/>
          </w:rPr>
          <w:t xml:space="preserve">, </w:t>
        </w:r>
        <w:r w:rsidR="00E92A2B">
          <w:rPr>
            <w:rFonts w:eastAsia="新細明體" w:hint="eastAsia"/>
            <w:lang w:eastAsia="zh-TW"/>
          </w:rPr>
          <w:t xml:space="preserve">the </w:t>
        </w:r>
      </w:ins>
      <w:ins w:id="55" w:author="tank" w:date="2020-10-23T22:17:00Z">
        <w:r w:rsidR="004E7CE4">
          <w:rPr>
            <w:rFonts w:eastAsia="新細明體" w:hint="eastAsia"/>
            <w:lang w:eastAsia="zh-TW"/>
          </w:rPr>
          <w:t xml:space="preserve">formulas </w:t>
        </w:r>
      </w:ins>
      <w:ins w:id="56" w:author="tank" w:date="2020-10-22T16:22:00Z">
        <w:r w:rsidR="00E92A2B">
          <w:rPr>
            <w:rFonts w:eastAsia="新細明體" w:hint="eastAsia"/>
            <w:lang w:eastAsia="zh-TW"/>
          </w:rPr>
          <w:t>above do not apply.</w:t>
        </w:r>
      </w:ins>
    </w:p>
    <w:p w:rsidR="0072014C" w:rsidRPr="00DF6DD6" w:rsidRDefault="0072014C" w:rsidP="0072014C">
      <w:pPr>
        <w:spacing w:before="100" w:beforeAutospacing="1" w:line="216" w:lineRule="atLeast"/>
        <w:rPr>
          <w:rFonts w:eastAsia="新細明體"/>
          <w:iCs/>
          <w:lang w:eastAsia="zh-TW"/>
        </w:rPr>
      </w:pPr>
      <w:r w:rsidRPr="00DF6DD6">
        <w:rPr>
          <w:rFonts w:hint="eastAsia"/>
          <w:iCs/>
          <w:lang w:eastAsia="zh-TW"/>
        </w:rPr>
        <w:t xml:space="preserve">For DC_3A_n3A intra-band non-contiguous </w:t>
      </w:r>
      <w:r w:rsidRPr="00DF6DD6">
        <w:rPr>
          <w:rFonts w:eastAsia="新細明體"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新細明體"/>
          <w:iCs/>
          <w:lang w:eastAsia="zh-TW"/>
        </w:rPr>
        <w:t>R</w:t>
      </w:r>
      <w:r w:rsidRPr="00DF6DD6">
        <w:rPr>
          <w:rFonts w:eastAsia="新細明體" w:hint="eastAsia"/>
          <w:iCs/>
          <w:lang w:eastAsia="zh-TW"/>
        </w:rPr>
        <w:t>el</w:t>
      </w:r>
      <w:r w:rsidRPr="00DF6DD6">
        <w:rPr>
          <w:rFonts w:eastAsia="新細明體"/>
          <w:iCs/>
          <w:lang w:eastAsia="zh-TW"/>
        </w:rPr>
        <w:t>-</w:t>
      </w:r>
      <w:r w:rsidRPr="00DF6DD6">
        <w:rPr>
          <w:rFonts w:eastAsia="新細明體" w:hint="eastAsia"/>
          <w:iCs/>
          <w:lang w:eastAsia="zh-TW"/>
        </w:rPr>
        <w:t>15.</w:t>
      </w:r>
    </w:p>
    <w:p w:rsidR="00B16F12" w:rsidRDefault="00D5096F">
      <w:pPr>
        <w:pStyle w:val="2"/>
        <w:ind w:left="0" w:firstLine="0"/>
        <w:rPr>
          <w:rFonts w:eastAsia="??"/>
          <w:color w:val="FF0000"/>
          <w:szCs w:val="32"/>
        </w:rPr>
      </w:pPr>
      <w:r>
        <w:rPr>
          <w:rFonts w:eastAsia="??"/>
          <w:color w:val="FF0000"/>
          <w:szCs w:val="32"/>
        </w:rPr>
        <w:t>&lt;&lt; End of changes &gt;&gt;</w:t>
      </w:r>
      <w:bookmarkEnd w:id="4"/>
    </w:p>
    <w:sectPr w:rsidR="00B16F1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4A9" w:rsidRDefault="00D604A9">
      <w:pPr>
        <w:spacing w:after="0"/>
      </w:pPr>
      <w:r>
        <w:separator/>
      </w:r>
    </w:p>
  </w:endnote>
  <w:endnote w:type="continuationSeparator" w:id="0">
    <w:p w:rsidR="00D604A9" w:rsidRDefault="00D604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4A9" w:rsidRDefault="00D604A9">
      <w:pPr>
        <w:spacing w:after="0"/>
      </w:pPr>
      <w:r>
        <w:separator/>
      </w:r>
    </w:p>
  </w:footnote>
  <w:footnote w:type="continuationSeparator" w:id="0">
    <w:p w:rsidR="00D604A9" w:rsidRDefault="00D604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223974"/>
    <w:multiLevelType w:val="hybridMultilevel"/>
    <w:tmpl w:val="B974390C"/>
    <w:lvl w:ilvl="0" w:tplc="813A21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ZTE_wubin">
    <w15:presenceInfo w15:providerId="None" w15:userId="ZTE_wubin"/>
  </w15:person>
  <w15:person w15:author="ZTE_wubin1">
    <w15:presenceInfo w15:providerId="None" w15:userId="ZTE_wub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673BF"/>
    <w:rsid w:val="000723CA"/>
    <w:rsid w:val="0007529D"/>
    <w:rsid w:val="00097BE0"/>
    <w:rsid w:val="000A6394"/>
    <w:rsid w:val="000C038A"/>
    <w:rsid w:val="000C2049"/>
    <w:rsid w:val="000C3462"/>
    <w:rsid w:val="000C6598"/>
    <w:rsid w:val="000E7950"/>
    <w:rsid w:val="000F2FD0"/>
    <w:rsid w:val="00106A93"/>
    <w:rsid w:val="00107586"/>
    <w:rsid w:val="00143179"/>
    <w:rsid w:val="00145D43"/>
    <w:rsid w:val="00166473"/>
    <w:rsid w:val="00171ED1"/>
    <w:rsid w:val="00172A27"/>
    <w:rsid w:val="00192C46"/>
    <w:rsid w:val="00195F02"/>
    <w:rsid w:val="001A4647"/>
    <w:rsid w:val="001A5821"/>
    <w:rsid w:val="001A7B60"/>
    <w:rsid w:val="001B7A65"/>
    <w:rsid w:val="001D4D5F"/>
    <w:rsid w:val="001E41F3"/>
    <w:rsid w:val="001F5ACB"/>
    <w:rsid w:val="00213B82"/>
    <w:rsid w:val="00215512"/>
    <w:rsid w:val="00222AA7"/>
    <w:rsid w:val="00224B3B"/>
    <w:rsid w:val="00226851"/>
    <w:rsid w:val="00246C43"/>
    <w:rsid w:val="00251AAA"/>
    <w:rsid w:val="002558E0"/>
    <w:rsid w:val="0026004D"/>
    <w:rsid w:val="00265FDA"/>
    <w:rsid w:val="0026606D"/>
    <w:rsid w:val="00266799"/>
    <w:rsid w:val="00275042"/>
    <w:rsid w:val="00275D12"/>
    <w:rsid w:val="002835C4"/>
    <w:rsid w:val="002860C4"/>
    <w:rsid w:val="00287458"/>
    <w:rsid w:val="002A01CC"/>
    <w:rsid w:val="002B5741"/>
    <w:rsid w:val="002D1445"/>
    <w:rsid w:val="002E7E69"/>
    <w:rsid w:val="002F1696"/>
    <w:rsid w:val="00301D4A"/>
    <w:rsid w:val="00305409"/>
    <w:rsid w:val="00327885"/>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069B"/>
    <w:rsid w:val="00481057"/>
    <w:rsid w:val="00482048"/>
    <w:rsid w:val="004821A6"/>
    <w:rsid w:val="004B67DC"/>
    <w:rsid w:val="004B75B7"/>
    <w:rsid w:val="004D1592"/>
    <w:rsid w:val="004D27E6"/>
    <w:rsid w:val="004D581E"/>
    <w:rsid w:val="004E5010"/>
    <w:rsid w:val="004E6375"/>
    <w:rsid w:val="004E7CE4"/>
    <w:rsid w:val="004F249E"/>
    <w:rsid w:val="0051331C"/>
    <w:rsid w:val="00513DED"/>
    <w:rsid w:val="00513F94"/>
    <w:rsid w:val="0051580D"/>
    <w:rsid w:val="00521B72"/>
    <w:rsid w:val="00523CDD"/>
    <w:rsid w:val="00527DD2"/>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97E71"/>
    <w:rsid w:val="006A154B"/>
    <w:rsid w:val="006A1CA0"/>
    <w:rsid w:val="006A5E1C"/>
    <w:rsid w:val="006B38C2"/>
    <w:rsid w:val="006B46FB"/>
    <w:rsid w:val="006C7BDF"/>
    <w:rsid w:val="006E21FB"/>
    <w:rsid w:val="006F3294"/>
    <w:rsid w:val="0072014C"/>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663CB"/>
    <w:rsid w:val="00870EE7"/>
    <w:rsid w:val="0087278D"/>
    <w:rsid w:val="008A079F"/>
    <w:rsid w:val="008B0AA9"/>
    <w:rsid w:val="008B3652"/>
    <w:rsid w:val="008C710E"/>
    <w:rsid w:val="008E3C10"/>
    <w:rsid w:val="008F2225"/>
    <w:rsid w:val="008F3FEB"/>
    <w:rsid w:val="008F686C"/>
    <w:rsid w:val="009122BB"/>
    <w:rsid w:val="00914FAA"/>
    <w:rsid w:val="009209A0"/>
    <w:rsid w:val="00931227"/>
    <w:rsid w:val="0093180F"/>
    <w:rsid w:val="00944658"/>
    <w:rsid w:val="00946FC9"/>
    <w:rsid w:val="00947BD0"/>
    <w:rsid w:val="00953C47"/>
    <w:rsid w:val="009544A4"/>
    <w:rsid w:val="00955649"/>
    <w:rsid w:val="009777D9"/>
    <w:rsid w:val="00981891"/>
    <w:rsid w:val="00984C3D"/>
    <w:rsid w:val="00991B88"/>
    <w:rsid w:val="009A3A33"/>
    <w:rsid w:val="009A50E5"/>
    <w:rsid w:val="009A579D"/>
    <w:rsid w:val="009C5EDF"/>
    <w:rsid w:val="009D778B"/>
    <w:rsid w:val="009E2E11"/>
    <w:rsid w:val="009E3297"/>
    <w:rsid w:val="009F734F"/>
    <w:rsid w:val="00A03A2F"/>
    <w:rsid w:val="00A0600A"/>
    <w:rsid w:val="00A246B6"/>
    <w:rsid w:val="00A47E70"/>
    <w:rsid w:val="00A5121D"/>
    <w:rsid w:val="00A53D3E"/>
    <w:rsid w:val="00A63FD7"/>
    <w:rsid w:val="00A7671C"/>
    <w:rsid w:val="00A80BDE"/>
    <w:rsid w:val="00A868A6"/>
    <w:rsid w:val="00A90492"/>
    <w:rsid w:val="00A9588C"/>
    <w:rsid w:val="00AA5378"/>
    <w:rsid w:val="00AD1CD8"/>
    <w:rsid w:val="00B05894"/>
    <w:rsid w:val="00B12050"/>
    <w:rsid w:val="00B16F12"/>
    <w:rsid w:val="00B258BB"/>
    <w:rsid w:val="00B25C53"/>
    <w:rsid w:val="00B35900"/>
    <w:rsid w:val="00B375F0"/>
    <w:rsid w:val="00B50CEC"/>
    <w:rsid w:val="00B544FF"/>
    <w:rsid w:val="00B56C11"/>
    <w:rsid w:val="00B60A01"/>
    <w:rsid w:val="00B63A7C"/>
    <w:rsid w:val="00B67B97"/>
    <w:rsid w:val="00B733BD"/>
    <w:rsid w:val="00B9031A"/>
    <w:rsid w:val="00B968C8"/>
    <w:rsid w:val="00BA11E6"/>
    <w:rsid w:val="00BA3EC5"/>
    <w:rsid w:val="00BB5DFC"/>
    <w:rsid w:val="00BC544B"/>
    <w:rsid w:val="00BD1E9C"/>
    <w:rsid w:val="00BD279D"/>
    <w:rsid w:val="00BD4514"/>
    <w:rsid w:val="00BD6BB8"/>
    <w:rsid w:val="00BE45E2"/>
    <w:rsid w:val="00BE462D"/>
    <w:rsid w:val="00C11DCF"/>
    <w:rsid w:val="00C32C1A"/>
    <w:rsid w:val="00C50636"/>
    <w:rsid w:val="00C600A6"/>
    <w:rsid w:val="00C77E95"/>
    <w:rsid w:val="00C945A2"/>
    <w:rsid w:val="00C95985"/>
    <w:rsid w:val="00CC0354"/>
    <w:rsid w:val="00CC5026"/>
    <w:rsid w:val="00CD02B9"/>
    <w:rsid w:val="00CD2C94"/>
    <w:rsid w:val="00CE47C2"/>
    <w:rsid w:val="00D03F9A"/>
    <w:rsid w:val="00D12694"/>
    <w:rsid w:val="00D32A5D"/>
    <w:rsid w:val="00D5096F"/>
    <w:rsid w:val="00D51FF6"/>
    <w:rsid w:val="00D604A9"/>
    <w:rsid w:val="00D8626C"/>
    <w:rsid w:val="00D90AFB"/>
    <w:rsid w:val="00DA567A"/>
    <w:rsid w:val="00DE34CF"/>
    <w:rsid w:val="00E130C4"/>
    <w:rsid w:val="00E469F0"/>
    <w:rsid w:val="00E47C93"/>
    <w:rsid w:val="00E5507B"/>
    <w:rsid w:val="00E61B14"/>
    <w:rsid w:val="00E710A7"/>
    <w:rsid w:val="00E748B7"/>
    <w:rsid w:val="00E92A2B"/>
    <w:rsid w:val="00E9727E"/>
    <w:rsid w:val="00EC7425"/>
    <w:rsid w:val="00ED6BF0"/>
    <w:rsid w:val="00EE7D7C"/>
    <w:rsid w:val="00EF23BB"/>
    <w:rsid w:val="00EF739E"/>
    <w:rsid w:val="00F07F39"/>
    <w:rsid w:val="00F25D98"/>
    <w:rsid w:val="00F300FB"/>
    <w:rsid w:val="00F41A33"/>
    <w:rsid w:val="00F61C93"/>
    <w:rsid w:val="00F62A9A"/>
    <w:rsid w:val="00F862B6"/>
    <w:rsid w:val="00F90914"/>
    <w:rsid w:val="00FA64B9"/>
    <w:rsid w:val="00FA6718"/>
    <w:rsid w:val="00FB6386"/>
    <w:rsid w:val="00FC3AB3"/>
    <w:rsid w:val="00FC69EE"/>
    <w:rsid w:val="00FD1D43"/>
    <w:rsid w:val="00FE0ACB"/>
    <w:rsid w:val="00FE32CD"/>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04FF2"/>
    <w:rsid w:val="01FC1014"/>
    <w:rsid w:val="021170AC"/>
    <w:rsid w:val="02190CE0"/>
    <w:rsid w:val="02287A03"/>
    <w:rsid w:val="025A1B0F"/>
    <w:rsid w:val="0260233F"/>
    <w:rsid w:val="02651099"/>
    <w:rsid w:val="02697E14"/>
    <w:rsid w:val="026A4B00"/>
    <w:rsid w:val="027A4D5F"/>
    <w:rsid w:val="028E2A53"/>
    <w:rsid w:val="02925533"/>
    <w:rsid w:val="02A80F00"/>
    <w:rsid w:val="02AB5A5C"/>
    <w:rsid w:val="02B3177F"/>
    <w:rsid w:val="02B95D01"/>
    <w:rsid w:val="02CC1E23"/>
    <w:rsid w:val="02E03771"/>
    <w:rsid w:val="02E76FC8"/>
    <w:rsid w:val="02E95A3F"/>
    <w:rsid w:val="0302378C"/>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212C66"/>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24DD6"/>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40197D"/>
    <w:rsid w:val="0C563DC7"/>
    <w:rsid w:val="0C6A7F83"/>
    <w:rsid w:val="0CA3032E"/>
    <w:rsid w:val="0CD4257F"/>
    <w:rsid w:val="0CE45C2D"/>
    <w:rsid w:val="0CEB3C8E"/>
    <w:rsid w:val="0CF501F4"/>
    <w:rsid w:val="0CF67366"/>
    <w:rsid w:val="0D00572A"/>
    <w:rsid w:val="0D1D3DCB"/>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2C18CA"/>
    <w:rsid w:val="10743F92"/>
    <w:rsid w:val="10AA58B0"/>
    <w:rsid w:val="10AE3CBE"/>
    <w:rsid w:val="10B22ED0"/>
    <w:rsid w:val="10B26C94"/>
    <w:rsid w:val="10B873A1"/>
    <w:rsid w:val="10CE6072"/>
    <w:rsid w:val="10E73B12"/>
    <w:rsid w:val="10F17BB5"/>
    <w:rsid w:val="110A6E79"/>
    <w:rsid w:val="11237507"/>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C25BD"/>
    <w:rsid w:val="12ED0B1D"/>
    <w:rsid w:val="12EF567B"/>
    <w:rsid w:val="12F55743"/>
    <w:rsid w:val="12F6688D"/>
    <w:rsid w:val="131F4D3C"/>
    <w:rsid w:val="13227EB4"/>
    <w:rsid w:val="1352342A"/>
    <w:rsid w:val="13672085"/>
    <w:rsid w:val="136D48E4"/>
    <w:rsid w:val="137F6B4E"/>
    <w:rsid w:val="138F1663"/>
    <w:rsid w:val="13B019BC"/>
    <w:rsid w:val="13C505CD"/>
    <w:rsid w:val="13D75B91"/>
    <w:rsid w:val="13D77378"/>
    <w:rsid w:val="13DE0B69"/>
    <w:rsid w:val="13EF5EB8"/>
    <w:rsid w:val="1424786D"/>
    <w:rsid w:val="144132F0"/>
    <w:rsid w:val="145903BD"/>
    <w:rsid w:val="14613AF2"/>
    <w:rsid w:val="14623212"/>
    <w:rsid w:val="14670A1F"/>
    <w:rsid w:val="149026C2"/>
    <w:rsid w:val="14A97A0A"/>
    <w:rsid w:val="14B52236"/>
    <w:rsid w:val="14DD7297"/>
    <w:rsid w:val="14EE632A"/>
    <w:rsid w:val="1502718D"/>
    <w:rsid w:val="1505597E"/>
    <w:rsid w:val="15212EB6"/>
    <w:rsid w:val="15231369"/>
    <w:rsid w:val="152B6AE2"/>
    <w:rsid w:val="15320C6A"/>
    <w:rsid w:val="15325F3B"/>
    <w:rsid w:val="153D75FE"/>
    <w:rsid w:val="15411B3C"/>
    <w:rsid w:val="1541323C"/>
    <w:rsid w:val="154A667C"/>
    <w:rsid w:val="15554E8C"/>
    <w:rsid w:val="155558D3"/>
    <w:rsid w:val="1557232C"/>
    <w:rsid w:val="155E5AF7"/>
    <w:rsid w:val="15611032"/>
    <w:rsid w:val="15643EDB"/>
    <w:rsid w:val="15913114"/>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223720"/>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2D6197"/>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B23359"/>
    <w:rsid w:val="20B27E02"/>
    <w:rsid w:val="20CB3EE1"/>
    <w:rsid w:val="20D01F43"/>
    <w:rsid w:val="20DF090B"/>
    <w:rsid w:val="20F503F3"/>
    <w:rsid w:val="210E3192"/>
    <w:rsid w:val="2112629C"/>
    <w:rsid w:val="211F17A1"/>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325D19"/>
    <w:rsid w:val="22410A34"/>
    <w:rsid w:val="2245775E"/>
    <w:rsid w:val="22476FA4"/>
    <w:rsid w:val="22507D42"/>
    <w:rsid w:val="2263655C"/>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9E6BDB"/>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5642B"/>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93DDA"/>
    <w:rsid w:val="269B12C6"/>
    <w:rsid w:val="26A003AB"/>
    <w:rsid w:val="26BA4B32"/>
    <w:rsid w:val="26CF34F5"/>
    <w:rsid w:val="26FD5FE6"/>
    <w:rsid w:val="27205671"/>
    <w:rsid w:val="27313117"/>
    <w:rsid w:val="27386D2D"/>
    <w:rsid w:val="274A7318"/>
    <w:rsid w:val="27562CBB"/>
    <w:rsid w:val="2782586E"/>
    <w:rsid w:val="27A002A9"/>
    <w:rsid w:val="27A729FF"/>
    <w:rsid w:val="27C87AA8"/>
    <w:rsid w:val="27CE3CA5"/>
    <w:rsid w:val="27DE151B"/>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6D1A54"/>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64361"/>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32561"/>
    <w:rsid w:val="2C552A88"/>
    <w:rsid w:val="2C570873"/>
    <w:rsid w:val="2C584956"/>
    <w:rsid w:val="2C627463"/>
    <w:rsid w:val="2C6C2E71"/>
    <w:rsid w:val="2C795131"/>
    <w:rsid w:val="2C9069A9"/>
    <w:rsid w:val="2CBD2880"/>
    <w:rsid w:val="2CCA4F4C"/>
    <w:rsid w:val="2CCC624A"/>
    <w:rsid w:val="2CDA3FB6"/>
    <w:rsid w:val="2CDE4428"/>
    <w:rsid w:val="2CF64518"/>
    <w:rsid w:val="2CFE3591"/>
    <w:rsid w:val="2D057C95"/>
    <w:rsid w:val="2D0D7096"/>
    <w:rsid w:val="2D2D1B98"/>
    <w:rsid w:val="2D3254B5"/>
    <w:rsid w:val="2D3918AD"/>
    <w:rsid w:val="2D444978"/>
    <w:rsid w:val="2D595B09"/>
    <w:rsid w:val="2D704AC7"/>
    <w:rsid w:val="2D74027E"/>
    <w:rsid w:val="2D8E6251"/>
    <w:rsid w:val="2D99480A"/>
    <w:rsid w:val="2DBB237E"/>
    <w:rsid w:val="2DC11692"/>
    <w:rsid w:val="2DCF1134"/>
    <w:rsid w:val="2DE019CA"/>
    <w:rsid w:val="2DE663DA"/>
    <w:rsid w:val="2DEA4EDA"/>
    <w:rsid w:val="2E134928"/>
    <w:rsid w:val="2E1B7B88"/>
    <w:rsid w:val="2E3078C7"/>
    <w:rsid w:val="2E3F0890"/>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B26FDC"/>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90308"/>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5D59F2"/>
    <w:rsid w:val="337047BB"/>
    <w:rsid w:val="33732214"/>
    <w:rsid w:val="33751B5F"/>
    <w:rsid w:val="33770D9D"/>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9B1DB7"/>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401F3"/>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44A2C"/>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AE41C1"/>
    <w:rsid w:val="3CBC006B"/>
    <w:rsid w:val="3CC1308D"/>
    <w:rsid w:val="3CC76600"/>
    <w:rsid w:val="3D083853"/>
    <w:rsid w:val="3D126515"/>
    <w:rsid w:val="3D347ED6"/>
    <w:rsid w:val="3D3F442F"/>
    <w:rsid w:val="3D511AFE"/>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7B339E"/>
    <w:rsid w:val="41944EDD"/>
    <w:rsid w:val="41B030D1"/>
    <w:rsid w:val="41E32C75"/>
    <w:rsid w:val="41E42C51"/>
    <w:rsid w:val="41F442C5"/>
    <w:rsid w:val="41FF23DF"/>
    <w:rsid w:val="42110FD5"/>
    <w:rsid w:val="422033F5"/>
    <w:rsid w:val="4233323A"/>
    <w:rsid w:val="424E5E75"/>
    <w:rsid w:val="425010D9"/>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03F15"/>
    <w:rsid w:val="4939224C"/>
    <w:rsid w:val="493B70AC"/>
    <w:rsid w:val="493E630F"/>
    <w:rsid w:val="494324C6"/>
    <w:rsid w:val="49516D45"/>
    <w:rsid w:val="49560E29"/>
    <w:rsid w:val="495B506E"/>
    <w:rsid w:val="496532B8"/>
    <w:rsid w:val="496E7905"/>
    <w:rsid w:val="4984156D"/>
    <w:rsid w:val="49877682"/>
    <w:rsid w:val="498B6D25"/>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2572E"/>
    <w:rsid w:val="4CC95599"/>
    <w:rsid w:val="4CEE6B88"/>
    <w:rsid w:val="4CF83D55"/>
    <w:rsid w:val="4CF97A09"/>
    <w:rsid w:val="4D0B7CAF"/>
    <w:rsid w:val="4D246409"/>
    <w:rsid w:val="4D3118EE"/>
    <w:rsid w:val="4D3163C0"/>
    <w:rsid w:val="4D3940C2"/>
    <w:rsid w:val="4D454DD7"/>
    <w:rsid w:val="4D473FD7"/>
    <w:rsid w:val="4D5403EE"/>
    <w:rsid w:val="4D6A6FB5"/>
    <w:rsid w:val="4D7B1D7A"/>
    <w:rsid w:val="4D7E77CA"/>
    <w:rsid w:val="4D93309C"/>
    <w:rsid w:val="4DA42249"/>
    <w:rsid w:val="4DA744E7"/>
    <w:rsid w:val="4DC67698"/>
    <w:rsid w:val="4DEA515B"/>
    <w:rsid w:val="4DED6D42"/>
    <w:rsid w:val="4E010E3F"/>
    <w:rsid w:val="4E0A7287"/>
    <w:rsid w:val="4E265619"/>
    <w:rsid w:val="4E3539E2"/>
    <w:rsid w:val="4E3716E8"/>
    <w:rsid w:val="4E49796D"/>
    <w:rsid w:val="4E4D490D"/>
    <w:rsid w:val="4E6350D6"/>
    <w:rsid w:val="4E6D4E01"/>
    <w:rsid w:val="4E914B47"/>
    <w:rsid w:val="4E961B11"/>
    <w:rsid w:val="4E99702C"/>
    <w:rsid w:val="4E9D5281"/>
    <w:rsid w:val="4EAA60F1"/>
    <w:rsid w:val="4EAE437C"/>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1B2163"/>
    <w:rsid w:val="502E6E7A"/>
    <w:rsid w:val="5030135D"/>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0740C5"/>
    <w:rsid w:val="5335268B"/>
    <w:rsid w:val="535E355E"/>
    <w:rsid w:val="535E6BD5"/>
    <w:rsid w:val="53665ADB"/>
    <w:rsid w:val="536A1307"/>
    <w:rsid w:val="538740A8"/>
    <w:rsid w:val="538A7286"/>
    <w:rsid w:val="5395406C"/>
    <w:rsid w:val="53BB1D12"/>
    <w:rsid w:val="53C04CA7"/>
    <w:rsid w:val="53DA102D"/>
    <w:rsid w:val="53DC7450"/>
    <w:rsid w:val="53E32FA1"/>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84FF0"/>
    <w:rsid w:val="578C0365"/>
    <w:rsid w:val="579678B7"/>
    <w:rsid w:val="57A8633D"/>
    <w:rsid w:val="57C21B25"/>
    <w:rsid w:val="57DF37B7"/>
    <w:rsid w:val="57F81D75"/>
    <w:rsid w:val="57FC6781"/>
    <w:rsid w:val="5803084F"/>
    <w:rsid w:val="58136008"/>
    <w:rsid w:val="581B3E32"/>
    <w:rsid w:val="582D37D5"/>
    <w:rsid w:val="58346ECD"/>
    <w:rsid w:val="58453830"/>
    <w:rsid w:val="584F4F96"/>
    <w:rsid w:val="5852023A"/>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3301C"/>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5B32"/>
    <w:rsid w:val="5ABC739B"/>
    <w:rsid w:val="5ABE27AC"/>
    <w:rsid w:val="5ACB1478"/>
    <w:rsid w:val="5AD657E7"/>
    <w:rsid w:val="5AF53D84"/>
    <w:rsid w:val="5AFD02AE"/>
    <w:rsid w:val="5B0979D1"/>
    <w:rsid w:val="5B0A5BF1"/>
    <w:rsid w:val="5B1C0C76"/>
    <w:rsid w:val="5B1E151B"/>
    <w:rsid w:val="5B1F0BD0"/>
    <w:rsid w:val="5B215081"/>
    <w:rsid w:val="5B284EFB"/>
    <w:rsid w:val="5B35087F"/>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865D73"/>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1577F9"/>
    <w:rsid w:val="60241107"/>
    <w:rsid w:val="60345CDF"/>
    <w:rsid w:val="604C2BA3"/>
    <w:rsid w:val="604F4FAC"/>
    <w:rsid w:val="60607020"/>
    <w:rsid w:val="606846AD"/>
    <w:rsid w:val="608901C5"/>
    <w:rsid w:val="6097467B"/>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A2CBB"/>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247150"/>
    <w:rsid w:val="643374A4"/>
    <w:rsid w:val="643C4B9B"/>
    <w:rsid w:val="647975E7"/>
    <w:rsid w:val="64827167"/>
    <w:rsid w:val="64883881"/>
    <w:rsid w:val="649F755A"/>
    <w:rsid w:val="64A01FA6"/>
    <w:rsid w:val="64B737A9"/>
    <w:rsid w:val="64C51C5A"/>
    <w:rsid w:val="64D7096D"/>
    <w:rsid w:val="64FB0BED"/>
    <w:rsid w:val="6500109F"/>
    <w:rsid w:val="650759EB"/>
    <w:rsid w:val="650D2CB2"/>
    <w:rsid w:val="654851E9"/>
    <w:rsid w:val="65553C03"/>
    <w:rsid w:val="655B3772"/>
    <w:rsid w:val="657107A2"/>
    <w:rsid w:val="65893EFE"/>
    <w:rsid w:val="658C2E92"/>
    <w:rsid w:val="65A3249A"/>
    <w:rsid w:val="65A6655F"/>
    <w:rsid w:val="65BE561D"/>
    <w:rsid w:val="65C73B4C"/>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27E8"/>
    <w:rsid w:val="6DFE586E"/>
    <w:rsid w:val="6DFE799C"/>
    <w:rsid w:val="6E02211F"/>
    <w:rsid w:val="6E1C47BE"/>
    <w:rsid w:val="6E23682E"/>
    <w:rsid w:val="6E49010F"/>
    <w:rsid w:val="6E5A02F9"/>
    <w:rsid w:val="6E692948"/>
    <w:rsid w:val="6E6E6D0F"/>
    <w:rsid w:val="6E9213D6"/>
    <w:rsid w:val="6EAD532A"/>
    <w:rsid w:val="6EB35F8B"/>
    <w:rsid w:val="6EC47B7F"/>
    <w:rsid w:val="6EDB4DCA"/>
    <w:rsid w:val="6EDD62D9"/>
    <w:rsid w:val="6F110B10"/>
    <w:rsid w:val="6F2F3979"/>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64E93"/>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E3DF8"/>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5B24BC"/>
    <w:rsid w:val="796C3A3D"/>
    <w:rsid w:val="797C6B9F"/>
    <w:rsid w:val="79A80153"/>
    <w:rsid w:val="79AA0A37"/>
    <w:rsid w:val="79AA403F"/>
    <w:rsid w:val="79B00D70"/>
    <w:rsid w:val="79C72F38"/>
    <w:rsid w:val="79D43305"/>
    <w:rsid w:val="79DA548B"/>
    <w:rsid w:val="79DD2776"/>
    <w:rsid w:val="79E478A3"/>
    <w:rsid w:val="7A302548"/>
    <w:rsid w:val="7A370AE8"/>
    <w:rsid w:val="7A791D71"/>
    <w:rsid w:val="7A8A140C"/>
    <w:rsid w:val="7A901551"/>
    <w:rsid w:val="7AF34A8F"/>
    <w:rsid w:val="7B062D62"/>
    <w:rsid w:val="7B116072"/>
    <w:rsid w:val="7B2C75CD"/>
    <w:rsid w:val="7B2D356C"/>
    <w:rsid w:val="7B3A1D2C"/>
    <w:rsid w:val="7B3C6B5B"/>
    <w:rsid w:val="7B3E4BA5"/>
    <w:rsid w:val="7B5B09BC"/>
    <w:rsid w:val="7B6934FC"/>
    <w:rsid w:val="7B7E1BCD"/>
    <w:rsid w:val="7B825B98"/>
    <w:rsid w:val="7B880799"/>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CED42B5"/>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0B4A78"/>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Subtitle" w:qFormat="1"/>
    <w:lsdException w:name="Note Heading"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uiPriority w:val="99"/>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rsid w:val="008663CB"/>
    <w:rPr>
      <w:rFonts w:eastAsia="Times New Roman"/>
      <w:lang w:val="en-GB" w:eastAsia="en-US"/>
    </w:rPr>
  </w:style>
  <w:style w:type="character" w:customStyle="1" w:styleId="UnresolvedMention1">
    <w:name w:val="Unresolved Mention1"/>
    <w:uiPriority w:val="99"/>
    <w:semiHidden/>
    <w:unhideWhenUsed/>
    <w:rsid w:val="00B63A7C"/>
    <w:rPr>
      <w:color w:val="808080"/>
      <w:shd w:val="clear" w:color="auto" w:fill="E6E6E6"/>
    </w:rPr>
  </w:style>
  <w:style w:type="paragraph" w:customStyle="1" w:styleId="B1">
    <w:name w:val="B1+"/>
    <w:basedOn w:val="B10"/>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rsid w:val="00B63A7C"/>
    <w:rPr>
      <w:rFonts w:eastAsia="SimSun"/>
      <w:lang w:val="en-GB" w:eastAsia="en-US"/>
    </w:rPr>
  </w:style>
  <w:style w:type="paragraph" w:customStyle="1" w:styleId="B2">
    <w:name w:val="B2+"/>
    <w:basedOn w:val="B20"/>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rsid w:val="00B63A7C"/>
    <w:rPr>
      <w:rFonts w:ascii="Courier New" w:eastAsia="MS Mincho" w:hAnsi="Courier New"/>
      <w:lang w:val="nb-NO" w:eastAsia="ja-JP"/>
    </w:rPr>
  </w:style>
  <w:style w:type="character" w:customStyle="1" w:styleId="BodyTextChar">
    <w:name w:val="Body Text Char"/>
    <w:aliases w:val="bt Car Char1"/>
    <w:rsid w:val="00B63A7C"/>
    <w:rPr>
      <w:rFonts w:ascii="Times New Roman" w:hAnsi="Times New Roman"/>
      <w:lang w:val="en-GB"/>
    </w:rPr>
  </w:style>
  <w:style w:type="paragraph" w:styleId="28">
    <w:name w:val="Body Text 2"/>
    <w:basedOn w:val="a1"/>
    <w:link w:val="29"/>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B63A7C"/>
    <w:rPr>
      <w:rFonts w:eastAsia="MS Mincho"/>
      <w:i/>
      <w:lang w:val="en-GB" w:eastAsia="en-US"/>
    </w:rPr>
  </w:style>
  <w:style w:type="paragraph" w:styleId="36">
    <w:name w:val="Body Text 3"/>
    <w:basedOn w:val="a1"/>
    <w:link w:val="37"/>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semiHidden/>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B63A7C"/>
    <w:rPr>
      <w:rFonts w:eastAsia="MS Mincho"/>
      <w:lang w:val="en-GB" w:eastAsia="en-GB"/>
    </w:rPr>
  </w:style>
  <w:style w:type="paragraph" w:styleId="affc">
    <w:name w:val="Normal Indent"/>
    <w:basedOn w:val="a1"/>
    <w:rsid w:val="00B63A7C"/>
    <w:pPr>
      <w:spacing w:after="0"/>
      <w:ind w:left="851"/>
    </w:pPr>
    <w:rPr>
      <w:rFonts w:eastAsia="MS Mincho"/>
      <w:lang w:val="it-IT" w:eastAsia="en-GB"/>
    </w:rPr>
  </w:style>
  <w:style w:type="paragraph" w:styleId="54">
    <w:name w:val="List Number 5"/>
    <w:basedOn w:val="a1"/>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semiHidden/>
    <w:rsid w:val="00B63A7C"/>
    <w:rPr>
      <w:rFonts w:eastAsia="Batang"/>
      <w:lang w:val="en-GB" w:eastAsia="en-US"/>
    </w:rPr>
  </w:style>
  <w:style w:type="paragraph" w:styleId="affe">
    <w:name w:val="endnote text"/>
    <w:basedOn w:val="a1"/>
    <w:link w:val="afff"/>
    <w:rsid w:val="00B63A7C"/>
    <w:pPr>
      <w:snapToGrid w:val="0"/>
    </w:pPr>
    <w:rPr>
      <w:rFonts w:eastAsia="SimSun"/>
    </w:rPr>
  </w:style>
  <w:style w:type="character" w:customStyle="1" w:styleId="afff">
    <w:name w:val="章節附註文字 字元"/>
    <w:basedOn w:val="a2"/>
    <w:link w:val="affe"/>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rsid w:val="00B63A7C"/>
    <w:rPr>
      <w:rFonts w:eastAsia="MS Mincho"/>
      <w:sz w:val="24"/>
      <w:szCs w:val="24"/>
      <w:lang w:val="en-GB" w:eastAsia="ko-KR"/>
    </w:rPr>
  </w:style>
  <w:style w:type="paragraph" w:customStyle="1" w:styleId="-PAGE-">
    <w:name w:val="- PAGE -"/>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rsid w:val="00B63A7C"/>
    <w:rPr>
      <w:rFonts w:eastAsia="MS Mincho"/>
      <w:sz w:val="24"/>
      <w:szCs w:val="24"/>
      <w:lang w:val="en-GB" w:eastAsia="ko-KR"/>
    </w:rPr>
  </w:style>
  <w:style w:type="paragraph" w:customStyle="1" w:styleId="Createdon">
    <w:name w:val="Created on"/>
    <w:rsid w:val="00B63A7C"/>
    <w:rPr>
      <w:rFonts w:eastAsia="MS Mincho"/>
      <w:sz w:val="24"/>
      <w:szCs w:val="24"/>
      <w:lang w:val="en-GB" w:eastAsia="ko-KR"/>
    </w:rPr>
  </w:style>
  <w:style w:type="paragraph" w:customStyle="1" w:styleId="Lastprinted">
    <w:name w:val="Last printed"/>
    <w:rsid w:val="00B63A7C"/>
    <w:rPr>
      <w:rFonts w:eastAsia="MS Mincho"/>
      <w:sz w:val="24"/>
      <w:szCs w:val="24"/>
      <w:lang w:val="en-GB" w:eastAsia="ko-KR"/>
    </w:rPr>
  </w:style>
  <w:style w:type="paragraph" w:customStyle="1" w:styleId="Lastsavedby">
    <w:name w:val="Last saved by"/>
    <w:rsid w:val="00B63A7C"/>
    <w:rPr>
      <w:rFonts w:eastAsia="MS Mincho"/>
      <w:sz w:val="24"/>
      <w:szCs w:val="24"/>
      <w:lang w:val="en-GB" w:eastAsia="ko-KR"/>
    </w:rPr>
  </w:style>
  <w:style w:type="paragraph" w:customStyle="1" w:styleId="Filename">
    <w:name w:val="Filename"/>
    <w:rsid w:val="00B63A7C"/>
    <w:rPr>
      <w:rFonts w:eastAsia="MS Mincho"/>
      <w:sz w:val="24"/>
      <w:szCs w:val="24"/>
      <w:lang w:val="en-GB" w:eastAsia="ko-KR"/>
    </w:rPr>
  </w:style>
  <w:style w:type="paragraph" w:customStyle="1" w:styleId="Filenameandpath">
    <w:name w:val="Filename and path"/>
    <w:rsid w:val="00B63A7C"/>
    <w:rPr>
      <w:rFonts w:eastAsia="MS Mincho"/>
      <w:sz w:val="24"/>
      <w:szCs w:val="24"/>
      <w:lang w:val="en-GB" w:eastAsia="ko-KR"/>
    </w:rPr>
  </w:style>
  <w:style w:type="paragraph" w:customStyle="1" w:styleId="AuthorPageDate">
    <w:name w:val="Author  Page #  Date"/>
    <w:rsid w:val="00B63A7C"/>
    <w:rPr>
      <w:rFonts w:eastAsia="MS Mincho"/>
      <w:sz w:val="24"/>
      <w:szCs w:val="24"/>
      <w:lang w:val="en-GB" w:eastAsia="ko-KR"/>
    </w:rPr>
  </w:style>
  <w:style w:type="paragraph" w:customStyle="1" w:styleId="ConfidentialPageDate">
    <w:name w:val="Confidential  Page #  Date"/>
    <w:rsid w:val="00B63A7C"/>
    <w:rPr>
      <w:rFonts w:eastAsia="MS Mincho"/>
      <w:sz w:val="24"/>
      <w:szCs w:val="24"/>
      <w:lang w:val="en-GB" w:eastAsia="ko-KR"/>
    </w:rPr>
  </w:style>
  <w:style w:type="paragraph" w:customStyle="1" w:styleId="INDENT1">
    <w:name w:val="INDENT1"/>
    <w:basedOn w:val="a1"/>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B63A7C"/>
    <w:rPr>
      <w:b/>
      <w:bCs/>
    </w:rPr>
  </w:style>
  <w:style w:type="paragraph" w:customStyle="1" w:styleId="enumlev2">
    <w:name w:val="enumlev2"/>
    <w:basedOn w:val="a1"/>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63A7C"/>
    <w:rPr>
      <w:rFonts w:eastAsia="SimSun"/>
      <w:sz w:val="24"/>
      <w:szCs w:val="24"/>
      <w:lang w:val="en-GB" w:eastAsia="ko-KR"/>
    </w:rPr>
  </w:style>
  <w:style w:type="paragraph" w:customStyle="1" w:styleId="ATC">
    <w:name w:val="ATC"/>
    <w:basedOn w:val="a1"/>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B63A7C"/>
    <w:pPr>
      <w:tabs>
        <w:tab w:val="center" w:pos="4820"/>
        <w:tab w:val="right" w:pos="9640"/>
      </w:tabs>
    </w:pPr>
    <w:rPr>
      <w:rFonts w:eastAsia="SimSun"/>
      <w:lang w:eastAsia="ja-JP"/>
    </w:rPr>
  </w:style>
  <w:style w:type="paragraph" w:customStyle="1" w:styleId="Separation">
    <w:name w:val="Separation"/>
    <w:basedOn w:val="10"/>
    <w:next w:val="a1"/>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B63A7C"/>
    <w:rPr>
      <w:rFonts w:ascii="Tahoma" w:eastAsia="MS Mincho" w:hAnsi="Tahoma" w:cs="Tahoma"/>
      <w:sz w:val="16"/>
      <w:szCs w:val="16"/>
    </w:rPr>
  </w:style>
  <w:style w:type="paragraph" w:customStyle="1" w:styleId="JK-text-simpledoc">
    <w:name w:val="JK - text - simple doc"/>
    <w:basedOn w:val="af2"/>
    <w:autoRedefine/>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rsid w:val="00B63A7C"/>
    <w:pPr>
      <w:spacing w:before="100" w:beforeAutospacing="1" w:after="100" w:afterAutospacing="1"/>
    </w:pPr>
    <w:rPr>
      <w:rFonts w:eastAsia="MS Mincho"/>
      <w:sz w:val="24"/>
      <w:szCs w:val="24"/>
      <w:lang w:val="en-US"/>
    </w:rPr>
  </w:style>
  <w:style w:type="paragraph" w:customStyle="1" w:styleId="16">
    <w:name w:val="吹き出し1"/>
    <w:basedOn w:val="a1"/>
    <w:semiHidden/>
    <w:rsid w:val="00B63A7C"/>
    <w:rPr>
      <w:rFonts w:ascii="Tahoma" w:eastAsia="MS Mincho" w:hAnsi="Tahoma" w:cs="Tahoma"/>
      <w:sz w:val="16"/>
      <w:szCs w:val="16"/>
    </w:rPr>
  </w:style>
  <w:style w:type="paragraph" w:customStyle="1" w:styleId="ZchnZchn">
    <w:name w:val="Zchn Zchn"/>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semiHidden/>
    <w:rsid w:val="00B63A7C"/>
    <w:rPr>
      <w:rFonts w:ascii="Tahoma" w:eastAsia="MS Mincho" w:hAnsi="Tahoma" w:cs="Tahoma"/>
      <w:sz w:val="16"/>
      <w:szCs w:val="16"/>
    </w:rPr>
  </w:style>
  <w:style w:type="paragraph" w:customStyle="1" w:styleId="Note">
    <w:name w:val="Note"/>
    <w:basedOn w:val="B10"/>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A7C"/>
    <w:pPr>
      <w:spacing w:after="240" w:line="240" w:lineRule="atLeast"/>
      <w:ind w:left="1191" w:right="113" w:hanging="1191"/>
    </w:pPr>
    <w:rPr>
      <w:rFonts w:eastAsia="MS Mincho"/>
      <w:lang w:val="en-GB" w:eastAsia="en-US"/>
    </w:rPr>
  </w:style>
  <w:style w:type="paragraph" w:customStyle="1" w:styleId="ZC">
    <w:name w:val="ZC"/>
    <w:rsid w:val="00B63A7C"/>
    <w:pPr>
      <w:spacing w:line="360" w:lineRule="atLeast"/>
      <w:jc w:val="center"/>
    </w:pPr>
    <w:rPr>
      <w:rFonts w:eastAsia="MS Mincho"/>
      <w:lang w:val="en-GB" w:eastAsia="en-US"/>
    </w:rPr>
  </w:style>
  <w:style w:type="paragraph" w:customStyle="1" w:styleId="FooterCentred">
    <w:name w:val="FooterCentred"/>
    <w:basedOn w:val="af6"/>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rsid w:val="00B63A7C"/>
    <w:pPr>
      <w:keepNext/>
      <w:keepLines/>
      <w:spacing w:after="60"/>
      <w:ind w:left="210"/>
      <w:jc w:val="center"/>
    </w:pPr>
    <w:rPr>
      <w:b/>
      <w:i w:val="0"/>
      <w:lang w:eastAsia="en-GB"/>
    </w:rPr>
  </w:style>
  <w:style w:type="paragraph" w:customStyle="1" w:styleId="TableofFigures1">
    <w:name w:val="Table of Figures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63A7C"/>
    <w:pPr>
      <w:ind w:left="244" w:hanging="244"/>
    </w:pPr>
    <w:rPr>
      <w:rFonts w:ascii="Arial" w:eastAsia="SimSun" w:hAnsi="Arial"/>
      <w:noProof/>
      <w:color w:val="000000"/>
      <w:lang w:val="en-GB" w:eastAsia="en-US"/>
    </w:rPr>
  </w:style>
  <w:style w:type="paragraph" w:customStyle="1" w:styleId="Bullets">
    <w:name w:val="Bullets"/>
    <w:basedOn w:val="af2"/>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semiHidden/>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B63A7C"/>
    <w:rPr>
      <w:rFonts w:eastAsia="Yu Mincho"/>
      <w:lang w:val="en-GB" w:eastAsia="en-US"/>
    </w:rPr>
  </w:style>
  <w:style w:type="paragraph" w:customStyle="1" w:styleId="MotorolaResponse1">
    <w:name w:val="Motorola Response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rsid w:val="00B63A7C"/>
    <w:pPr>
      <w:numPr>
        <w:numId w:val="11"/>
      </w:numPr>
      <w:spacing w:beforeLines="50" w:afterLines="50"/>
      <w:jc w:val="center"/>
    </w:pPr>
    <w:rPr>
      <w:rFonts w:eastAsia="Yu Mincho"/>
      <w:b/>
      <w:lang w:val="en-GB" w:eastAsia="zh-CN"/>
    </w:rPr>
  </w:style>
  <w:style w:type="paragraph" w:customStyle="1" w:styleId="a0">
    <w:name w:val="插图题注"/>
    <w:next w:val="a1"/>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rsid w:val="00B63A7C"/>
    <w:pPr>
      <w:widowControl w:val="0"/>
      <w:spacing w:after="240"/>
      <w:jc w:val="both"/>
    </w:pPr>
    <w:rPr>
      <w:rFonts w:eastAsia="SimSun"/>
      <w:sz w:val="24"/>
      <w:lang w:val="en-AU"/>
    </w:rPr>
  </w:style>
  <w:style w:type="paragraph" w:customStyle="1" w:styleId="berschrift1H1">
    <w:name w:val="Überschrift 1.H1"/>
    <w:basedOn w:val="a1"/>
    <w:next w:val="a1"/>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63A7C"/>
    <w:pPr>
      <w:widowControl/>
      <w:tabs>
        <w:tab w:val="left" w:pos="1843"/>
      </w:tabs>
      <w:spacing w:after="120"/>
      <w:ind w:left="1843" w:hanging="425"/>
    </w:pPr>
    <w:rPr>
      <w:rFonts w:eastAsia="MS Mincho"/>
      <w:lang w:val="en-US"/>
    </w:rPr>
  </w:style>
  <w:style w:type="paragraph" w:customStyle="1" w:styleId="normalpuce">
    <w:name w:val="normal puce"/>
    <w:basedOn w:val="a1"/>
    <w:rsid w:val="00B63A7C"/>
    <w:pPr>
      <w:widowControl w:val="0"/>
      <w:tabs>
        <w:tab w:val="left" w:pos="360"/>
      </w:tabs>
      <w:spacing w:before="60" w:after="60"/>
      <w:ind w:left="360" w:hanging="360"/>
      <w:jc w:val="both"/>
    </w:pPr>
    <w:rPr>
      <w:rFonts w:eastAsia="MS Mincho"/>
    </w:rPr>
  </w:style>
  <w:style w:type="paragraph" w:customStyle="1" w:styleId="para">
    <w:name w:val="para"/>
    <w:basedOn w:val="a1"/>
    <w:rsid w:val="00B63A7C"/>
    <w:pPr>
      <w:spacing w:after="240"/>
      <w:jc w:val="both"/>
    </w:pPr>
    <w:rPr>
      <w:rFonts w:ascii="Helvetica" w:eastAsia="SimSun" w:hAnsi="Helvetica"/>
    </w:rPr>
  </w:style>
  <w:style w:type="paragraph" w:customStyle="1" w:styleId="List1">
    <w:name w:val="List1"/>
    <w:basedOn w:val="a1"/>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rsid w:val="00B63A7C"/>
    <w:pPr>
      <w:spacing w:before="120" w:after="0"/>
      <w:jc w:val="both"/>
    </w:pPr>
    <w:rPr>
      <w:rFonts w:eastAsia="SimSun"/>
      <w:lang w:val="en-US"/>
    </w:rPr>
  </w:style>
  <w:style w:type="paragraph" w:customStyle="1" w:styleId="centered">
    <w:name w:val="centered"/>
    <w:basedOn w:val="a1"/>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3A7C"/>
    <w:rPr>
      <w:rFonts w:eastAsia="Batang"/>
      <w:lang w:val="en-GB" w:eastAsia="en-US"/>
    </w:rPr>
  </w:style>
  <w:style w:type="paragraph" w:customStyle="1" w:styleId="TOC911">
    <w:name w:val="TOC 911"/>
    <w:basedOn w:val="81"/>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rsid w:val="00B63A7C"/>
    <w:pPr>
      <w:spacing w:after="240"/>
      <w:ind w:left="482"/>
      <w:jc w:val="both"/>
    </w:pPr>
    <w:rPr>
      <w:rFonts w:eastAsia="SimSun"/>
      <w:sz w:val="24"/>
      <w:lang w:eastAsia="fr-BE"/>
    </w:rPr>
  </w:style>
  <w:style w:type="paragraph" w:customStyle="1" w:styleId="NumPar4">
    <w:name w:val="NumPar 4"/>
    <w:basedOn w:val="40"/>
    <w:next w:val="a1"/>
    <w:uiPriority w:val="99"/>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semiHidden/>
    <w:rsid w:val="00B63A7C"/>
    <w:rPr>
      <w:rFonts w:ascii="Tahoma" w:eastAsia="MS Mincho" w:hAnsi="Tahoma" w:cs="Tahoma"/>
      <w:sz w:val="16"/>
      <w:szCs w:val="16"/>
    </w:rPr>
  </w:style>
  <w:style w:type="paragraph" w:customStyle="1" w:styleId="tac0">
    <w:name w:val="tac"/>
    <w:basedOn w:val="a1"/>
    <w:uiPriority w:val="99"/>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semiHidden/>
    <w:rsid w:val="00B63A7C"/>
    <w:rPr>
      <w:rFonts w:eastAsia="Batang"/>
      <w:lang w:val="en-GB" w:eastAsia="en-US"/>
    </w:rPr>
  </w:style>
  <w:style w:type="paragraph" w:customStyle="1" w:styleId="1CharChar1Char1">
    <w:name w:val="(文字) (文字)1 Char (文字) (文字) Char (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rsid w:val="00B63A7C"/>
    <w:pPr>
      <w:spacing w:after="120"/>
      <w:ind w:left="1440" w:right="1440"/>
    </w:pPr>
    <w:rPr>
      <w:rFonts w:eastAsia="MS Mincho"/>
    </w:rPr>
  </w:style>
  <w:style w:type="paragraph" w:customStyle="1" w:styleId="63">
    <w:name w:val="吹き出し6"/>
    <w:basedOn w:val="a1"/>
    <w:semiHidden/>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B63A7C"/>
    <w:rPr>
      <w:rFonts w:eastAsia="MS Mincho"/>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Subtitle" w:qFormat="1"/>
    <w:lsdException w:name="Note Heading"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uiPriority w:val="99"/>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rsid w:val="008663CB"/>
    <w:rPr>
      <w:rFonts w:eastAsia="Times New Roman"/>
      <w:lang w:val="en-GB" w:eastAsia="en-US"/>
    </w:rPr>
  </w:style>
  <w:style w:type="character" w:customStyle="1" w:styleId="UnresolvedMention1">
    <w:name w:val="Unresolved Mention1"/>
    <w:uiPriority w:val="99"/>
    <w:semiHidden/>
    <w:unhideWhenUsed/>
    <w:rsid w:val="00B63A7C"/>
    <w:rPr>
      <w:color w:val="808080"/>
      <w:shd w:val="clear" w:color="auto" w:fill="E6E6E6"/>
    </w:rPr>
  </w:style>
  <w:style w:type="paragraph" w:customStyle="1" w:styleId="B1">
    <w:name w:val="B1+"/>
    <w:basedOn w:val="B10"/>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rsid w:val="00B63A7C"/>
    <w:rPr>
      <w:rFonts w:eastAsia="SimSun"/>
      <w:lang w:val="en-GB" w:eastAsia="en-US"/>
    </w:rPr>
  </w:style>
  <w:style w:type="paragraph" w:customStyle="1" w:styleId="B2">
    <w:name w:val="B2+"/>
    <w:basedOn w:val="B20"/>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rsid w:val="00B63A7C"/>
    <w:rPr>
      <w:rFonts w:ascii="Courier New" w:eastAsia="MS Mincho" w:hAnsi="Courier New"/>
      <w:lang w:val="nb-NO" w:eastAsia="ja-JP"/>
    </w:rPr>
  </w:style>
  <w:style w:type="character" w:customStyle="1" w:styleId="BodyTextChar">
    <w:name w:val="Body Text Char"/>
    <w:aliases w:val="bt Car Char1"/>
    <w:rsid w:val="00B63A7C"/>
    <w:rPr>
      <w:rFonts w:ascii="Times New Roman" w:hAnsi="Times New Roman"/>
      <w:lang w:val="en-GB"/>
    </w:rPr>
  </w:style>
  <w:style w:type="paragraph" w:styleId="28">
    <w:name w:val="Body Text 2"/>
    <w:basedOn w:val="a1"/>
    <w:link w:val="29"/>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B63A7C"/>
    <w:rPr>
      <w:rFonts w:eastAsia="MS Mincho"/>
      <w:i/>
      <w:lang w:val="en-GB" w:eastAsia="en-US"/>
    </w:rPr>
  </w:style>
  <w:style w:type="paragraph" w:styleId="36">
    <w:name w:val="Body Text 3"/>
    <w:basedOn w:val="a1"/>
    <w:link w:val="37"/>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semiHidden/>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B63A7C"/>
    <w:rPr>
      <w:rFonts w:eastAsia="MS Mincho"/>
      <w:lang w:val="en-GB" w:eastAsia="en-GB"/>
    </w:rPr>
  </w:style>
  <w:style w:type="paragraph" w:styleId="affc">
    <w:name w:val="Normal Indent"/>
    <w:basedOn w:val="a1"/>
    <w:rsid w:val="00B63A7C"/>
    <w:pPr>
      <w:spacing w:after="0"/>
      <w:ind w:left="851"/>
    </w:pPr>
    <w:rPr>
      <w:rFonts w:eastAsia="MS Mincho"/>
      <w:lang w:val="it-IT" w:eastAsia="en-GB"/>
    </w:rPr>
  </w:style>
  <w:style w:type="paragraph" w:styleId="54">
    <w:name w:val="List Number 5"/>
    <w:basedOn w:val="a1"/>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semiHidden/>
    <w:rsid w:val="00B63A7C"/>
    <w:rPr>
      <w:rFonts w:eastAsia="Batang"/>
      <w:lang w:val="en-GB" w:eastAsia="en-US"/>
    </w:rPr>
  </w:style>
  <w:style w:type="paragraph" w:styleId="affe">
    <w:name w:val="endnote text"/>
    <w:basedOn w:val="a1"/>
    <w:link w:val="afff"/>
    <w:rsid w:val="00B63A7C"/>
    <w:pPr>
      <w:snapToGrid w:val="0"/>
    </w:pPr>
    <w:rPr>
      <w:rFonts w:eastAsia="SimSun"/>
    </w:rPr>
  </w:style>
  <w:style w:type="character" w:customStyle="1" w:styleId="afff">
    <w:name w:val="章節附註文字 字元"/>
    <w:basedOn w:val="a2"/>
    <w:link w:val="affe"/>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rsid w:val="00B63A7C"/>
    <w:rPr>
      <w:rFonts w:eastAsia="MS Mincho"/>
      <w:sz w:val="24"/>
      <w:szCs w:val="24"/>
      <w:lang w:val="en-GB" w:eastAsia="ko-KR"/>
    </w:rPr>
  </w:style>
  <w:style w:type="paragraph" w:customStyle="1" w:styleId="-PAGE-">
    <w:name w:val="- PAGE -"/>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rsid w:val="00B63A7C"/>
    <w:rPr>
      <w:rFonts w:eastAsia="MS Mincho"/>
      <w:sz w:val="24"/>
      <w:szCs w:val="24"/>
      <w:lang w:val="en-GB" w:eastAsia="ko-KR"/>
    </w:rPr>
  </w:style>
  <w:style w:type="paragraph" w:customStyle="1" w:styleId="Createdon">
    <w:name w:val="Created on"/>
    <w:rsid w:val="00B63A7C"/>
    <w:rPr>
      <w:rFonts w:eastAsia="MS Mincho"/>
      <w:sz w:val="24"/>
      <w:szCs w:val="24"/>
      <w:lang w:val="en-GB" w:eastAsia="ko-KR"/>
    </w:rPr>
  </w:style>
  <w:style w:type="paragraph" w:customStyle="1" w:styleId="Lastprinted">
    <w:name w:val="Last printed"/>
    <w:rsid w:val="00B63A7C"/>
    <w:rPr>
      <w:rFonts w:eastAsia="MS Mincho"/>
      <w:sz w:val="24"/>
      <w:szCs w:val="24"/>
      <w:lang w:val="en-GB" w:eastAsia="ko-KR"/>
    </w:rPr>
  </w:style>
  <w:style w:type="paragraph" w:customStyle="1" w:styleId="Lastsavedby">
    <w:name w:val="Last saved by"/>
    <w:rsid w:val="00B63A7C"/>
    <w:rPr>
      <w:rFonts w:eastAsia="MS Mincho"/>
      <w:sz w:val="24"/>
      <w:szCs w:val="24"/>
      <w:lang w:val="en-GB" w:eastAsia="ko-KR"/>
    </w:rPr>
  </w:style>
  <w:style w:type="paragraph" w:customStyle="1" w:styleId="Filename">
    <w:name w:val="Filename"/>
    <w:rsid w:val="00B63A7C"/>
    <w:rPr>
      <w:rFonts w:eastAsia="MS Mincho"/>
      <w:sz w:val="24"/>
      <w:szCs w:val="24"/>
      <w:lang w:val="en-GB" w:eastAsia="ko-KR"/>
    </w:rPr>
  </w:style>
  <w:style w:type="paragraph" w:customStyle="1" w:styleId="Filenameandpath">
    <w:name w:val="Filename and path"/>
    <w:rsid w:val="00B63A7C"/>
    <w:rPr>
      <w:rFonts w:eastAsia="MS Mincho"/>
      <w:sz w:val="24"/>
      <w:szCs w:val="24"/>
      <w:lang w:val="en-GB" w:eastAsia="ko-KR"/>
    </w:rPr>
  </w:style>
  <w:style w:type="paragraph" w:customStyle="1" w:styleId="AuthorPageDate">
    <w:name w:val="Author  Page #  Date"/>
    <w:rsid w:val="00B63A7C"/>
    <w:rPr>
      <w:rFonts w:eastAsia="MS Mincho"/>
      <w:sz w:val="24"/>
      <w:szCs w:val="24"/>
      <w:lang w:val="en-GB" w:eastAsia="ko-KR"/>
    </w:rPr>
  </w:style>
  <w:style w:type="paragraph" w:customStyle="1" w:styleId="ConfidentialPageDate">
    <w:name w:val="Confidential  Page #  Date"/>
    <w:rsid w:val="00B63A7C"/>
    <w:rPr>
      <w:rFonts w:eastAsia="MS Mincho"/>
      <w:sz w:val="24"/>
      <w:szCs w:val="24"/>
      <w:lang w:val="en-GB" w:eastAsia="ko-KR"/>
    </w:rPr>
  </w:style>
  <w:style w:type="paragraph" w:customStyle="1" w:styleId="INDENT1">
    <w:name w:val="INDENT1"/>
    <w:basedOn w:val="a1"/>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B63A7C"/>
    <w:rPr>
      <w:b/>
      <w:bCs/>
    </w:rPr>
  </w:style>
  <w:style w:type="paragraph" w:customStyle="1" w:styleId="enumlev2">
    <w:name w:val="enumlev2"/>
    <w:basedOn w:val="a1"/>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63A7C"/>
    <w:rPr>
      <w:rFonts w:eastAsia="SimSun"/>
      <w:sz w:val="24"/>
      <w:szCs w:val="24"/>
      <w:lang w:val="en-GB" w:eastAsia="ko-KR"/>
    </w:rPr>
  </w:style>
  <w:style w:type="paragraph" w:customStyle="1" w:styleId="ATC">
    <w:name w:val="ATC"/>
    <w:basedOn w:val="a1"/>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B63A7C"/>
    <w:pPr>
      <w:tabs>
        <w:tab w:val="center" w:pos="4820"/>
        <w:tab w:val="right" w:pos="9640"/>
      </w:tabs>
    </w:pPr>
    <w:rPr>
      <w:rFonts w:eastAsia="SimSun"/>
      <w:lang w:eastAsia="ja-JP"/>
    </w:rPr>
  </w:style>
  <w:style w:type="paragraph" w:customStyle="1" w:styleId="Separation">
    <w:name w:val="Separation"/>
    <w:basedOn w:val="10"/>
    <w:next w:val="a1"/>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B63A7C"/>
    <w:rPr>
      <w:rFonts w:ascii="Tahoma" w:eastAsia="MS Mincho" w:hAnsi="Tahoma" w:cs="Tahoma"/>
      <w:sz w:val="16"/>
      <w:szCs w:val="16"/>
    </w:rPr>
  </w:style>
  <w:style w:type="paragraph" w:customStyle="1" w:styleId="JK-text-simpledoc">
    <w:name w:val="JK - text - simple doc"/>
    <w:basedOn w:val="af2"/>
    <w:autoRedefine/>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rsid w:val="00B63A7C"/>
    <w:pPr>
      <w:spacing w:before="100" w:beforeAutospacing="1" w:after="100" w:afterAutospacing="1"/>
    </w:pPr>
    <w:rPr>
      <w:rFonts w:eastAsia="MS Mincho"/>
      <w:sz w:val="24"/>
      <w:szCs w:val="24"/>
      <w:lang w:val="en-US"/>
    </w:rPr>
  </w:style>
  <w:style w:type="paragraph" w:customStyle="1" w:styleId="16">
    <w:name w:val="吹き出し1"/>
    <w:basedOn w:val="a1"/>
    <w:semiHidden/>
    <w:rsid w:val="00B63A7C"/>
    <w:rPr>
      <w:rFonts w:ascii="Tahoma" w:eastAsia="MS Mincho" w:hAnsi="Tahoma" w:cs="Tahoma"/>
      <w:sz w:val="16"/>
      <w:szCs w:val="16"/>
    </w:rPr>
  </w:style>
  <w:style w:type="paragraph" w:customStyle="1" w:styleId="ZchnZchn">
    <w:name w:val="Zchn Zchn"/>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semiHidden/>
    <w:rsid w:val="00B63A7C"/>
    <w:rPr>
      <w:rFonts w:ascii="Tahoma" w:eastAsia="MS Mincho" w:hAnsi="Tahoma" w:cs="Tahoma"/>
      <w:sz w:val="16"/>
      <w:szCs w:val="16"/>
    </w:rPr>
  </w:style>
  <w:style w:type="paragraph" w:customStyle="1" w:styleId="Note">
    <w:name w:val="Note"/>
    <w:basedOn w:val="B10"/>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A7C"/>
    <w:pPr>
      <w:spacing w:after="240" w:line="240" w:lineRule="atLeast"/>
      <w:ind w:left="1191" w:right="113" w:hanging="1191"/>
    </w:pPr>
    <w:rPr>
      <w:rFonts w:eastAsia="MS Mincho"/>
      <w:lang w:val="en-GB" w:eastAsia="en-US"/>
    </w:rPr>
  </w:style>
  <w:style w:type="paragraph" w:customStyle="1" w:styleId="ZC">
    <w:name w:val="ZC"/>
    <w:rsid w:val="00B63A7C"/>
    <w:pPr>
      <w:spacing w:line="360" w:lineRule="atLeast"/>
      <w:jc w:val="center"/>
    </w:pPr>
    <w:rPr>
      <w:rFonts w:eastAsia="MS Mincho"/>
      <w:lang w:val="en-GB" w:eastAsia="en-US"/>
    </w:rPr>
  </w:style>
  <w:style w:type="paragraph" w:customStyle="1" w:styleId="FooterCentred">
    <w:name w:val="FooterCentred"/>
    <w:basedOn w:val="af6"/>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rsid w:val="00B63A7C"/>
    <w:pPr>
      <w:keepNext/>
      <w:keepLines/>
      <w:spacing w:after="60"/>
      <w:ind w:left="210"/>
      <w:jc w:val="center"/>
    </w:pPr>
    <w:rPr>
      <w:b/>
      <w:i w:val="0"/>
      <w:lang w:eastAsia="en-GB"/>
    </w:rPr>
  </w:style>
  <w:style w:type="paragraph" w:customStyle="1" w:styleId="TableofFigures1">
    <w:name w:val="Table of Figures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63A7C"/>
    <w:pPr>
      <w:ind w:left="244" w:hanging="244"/>
    </w:pPr>
    <w:rPr>
      <w:rFonts w:ascii="Arial" w:eastAsia="SimSun" w:hAnsi="Arial"/>
      <w:noProof/>
      <w:color w:val="000000"/>
      <w:lang w:val="en-GB" w:eastAsia="en-US"/>
    </w:rPr>
  </w:style>
  <w:style w:type="paragraph" w:customStyle="1" w:styleId="Bullets">
    <w:name w:val="Bullets"/>
    <w:basedOn w:val="af2"/>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semiHidden/>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B63A7C"/>
    <w:rPr>
      <w:rFonts w:eastAsia="Yu Mincho"/>
      <w:lang w:val="en-GB" w:eastAsia="en-US"/>
    </w:rPr>
  </w:style>
  <w:style w:type="paragraph" w:customStyle="1" w:styleId="MotorolaResponse1">
    <w:name w:val="Motorola Response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rsid w:val="00B63A7C"/>
    <w:pPr>
      <w:numPr>
        <w:numId w:val="11"/>
      </w:numPr>
      <w:spacing w:beforeLines="50" w:afterLines="50"/>
      <w:jc w:val="center"/>
    </w:pPr>
    <w:rPr>
      <w:rFonts w:eastAsia="Yu Mincho"/>
      <w:b/>
      <w:lang w:val="en-GB" w:eastAsia="zh-CN"/>
    </w:rPr>
  </w:style>
  <w:style w:type="paragraph" w:customStyle="1" w:styleId="a0">
    <w:name w:val="插图题注"/>
    <w:next w:val="a1"/>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rsid w:val="00B63A7C"/>
    <w:pPr>
      <w:widowControl w:val="0"/>
      <w:spacing w:after="240"/>
      <w:jc w:val="both"/>
    </w:pPr>
    <w:rPr>
      <w:rFonts w:eastAsia="SimSun"/>
      <w:sz w:val="24"/>
      <w:lang w:val="en-AU"/>
    </w:rPr>
  </w:style>
  <w:style w:type="paragraph" w:customStyle="1" w:styleId="berschrift1H1">
    <w:name w:val="Überschrift 1.H1"/>
    <w:basedOn w:val="a1"/>
    <w:next w:val="a1"/>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63A7C"/>
    <w:pPr>
      <w:widowControl/>
      <w:tabs>
        <w:tab w:val="left" w:pos="1843"/>
      </w:tabs>
      <w:spacing w:after="120"/>
      <w:ind w:left="1843" w:hanging="425"/>
    </w:pPr>
    <w:rPr>
      <w:rFonts w:eastAsia="MS Mincho"/>
      <w:lang w:val="en-US"/>
    </w:rPr>
  </w:style>
  <w:style w:type="paragraph" w:customStyle="1" w:styleId="normalpuce">
    <w:name w:val="normal puce"/>
    <w:basedOn w:val="a1"/>
    <w:rsid w:val="00B63A7C"/>
    <w:pPr>
      <w:widowControl w:val="0"/>
      <w:tabs>
        <w:tab w:val="left" w:pos="360"/>
      </w:tabs>
      <w:spacing w:before="60" w:after="60"/>
      <w:ind w:left="360" w:hanging="360"/>
      <w:jc w:val="both"/>
    </w:pPr>
    <w:rPr>
      <w:rFonts w:eastAsia="MS Mincho"/>
    </w:rPr>
  </w:style>
  <w:style w:type="paragraph" w:customStyle="1" w:styleId="para">
    <w:name w:val="para"/>
    <w:basedOn w:val="a1"/>
    <w:rsid w:val="00B63A7C"/>
    <w:pPr>
      <w:spacing w:after="240"/>
      <w:jc w:val="both"/>
    </w:pPr>
    <w:rPr>
      <w:rFonts w:ascii="Helvetica" w:eastAsia="SimSun" w:hAnsi="Helvetica"/>
    </w:rPr>
  </w:style>
  <w:style w:type="paragraph" w:customStyle="1" w:styleId="List1">
    <w:name w:val="List1"/>
    <w:basedOn w:val="a1"/>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rsid w:val="00B63A7C"/>
    <w:pPr>
      <w:spacing w:before="120" w:after="0"/>
      <w:jc w:val="both"/>
    </w:pPr>
    <w:rPr>
      <w:rFonts w:eastAsia="SimSun"/>
      <w:lang w:val="en-US"/>
    </w:rPr>
  </w:style>
  <w:style w:type="paragraph" w:customStyle="1" w:styleId="centered">
    <w:name w:val="centered"/>
    <w:basedOn w:val="a1"/>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3A7C"/>
    <w:rPr>
      <w:rFonts w:eastAsia="Batang"/>
      <w:lang w:val="en-GB" w:eastAsia="en-US"/>
    </w:rPr>
  </w:style>
  <w:style w:type="paragraph" w:customStyle="1" w:styleId="TOC911">
    <w:name w:val="TOC 911"/>
    <w:basedOn w:val="81"/>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rsid w:val="00B63A7C"/>
    <w:pPr>
      <w:spacing w:after="240"/>
      <w:ind w:left="482"/>
      <w:jc w:val="both"/>
    </w:pPr>
    <w:rPr>
      <w:rFonts w:eastAsia="SimSun"/>
      <w:sz w:val="24"/>
      <w:lang w:eastAsia="fr-BE"/>
    </w:rPr>
  </w:style>
  <w:style w:type="paragraph" w:customStyle="1" w:styleId="NumPar4">
    <w:name w:val="NumPar 4"/>
    <w:basedOn w:val="40"/>
    <w:next w:val="a1"/>
    <w:uiPriority w:val="99"/>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semiHidden/>
    <w:rsid w:val="00B63A7C"/>
    <w:rPr>
      <w:rFonts w:ascii="Tahoma" w:eastAsia="MS Mincho" w:hAnsi="Tahoma" w:cs="Tahoma"/>
      <w:sz w:val="16"/>
      <w:szCs w:val="16"/>
    </w:rPr>
  </w:style>
  <w:style w:type="paragraph" w:customStyle="1" w:styleId="tac0">
    <w:name w:val="tac"/>
    <w:basedOn w:val="a1"/>
    <w:uiPriority w:val="99"/>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semiHidden/>
    <w:rsid w:val="00B63A7C"/>
    <w:rPr>
      <w:rFonts w:eastAsia="Batang"/>
      <w:lang w:val="en-GB" w:eastAsia="en-US"/>
    </w:rPr>
  </w:style>
  <w:style w:type="paragraph" w:customStyle="1" w:styleId="1CharChar1Char1">
    <w:name w:val="(文字) (文字)1 Char (文字) (文字) Char (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rsid w:val="00B63A7C"/>
    <w:pPr>
      <w:spacing w:after="120"/>
      <w:ind w:left="1440" w:right="1440"/>
    </w:pPr>
    <w:rPr>
      <w:rFonts w:eastAsia="MS Mincho"/>
    </w:rPr>
  </w:style>
  <w:style w:type="paragraph" w:customStyle="1" w:styleId="63">
    <w:name w:val="吹き出し6"/>
    <w:basedOn w:val="a1"/>
    <w:semiHidden/>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B63A7C"/>
    <w:rPr>
      <w:rFonts w:eastAsia="MS Minch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E4E531-1E53-44B4-AC85-05481BFA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1230</Words>
  <Characters>7012</Characters>
  <Application>Microsoft Office Word</Application>
  <DocSecurity>0</DocSecurity>
  <Lines>58</Lines>
  <Paragraphs>16</Paragraphs>
  <ScaleCrop>false</ScaleCrop>
  <Company>ZTE</Company>
  <LinksUpToDate>false</LinksUpToDate>
  <CharactersWithSpaces>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tank</cp:lastModifiedBy>
  <cp:revision>7</cp:revision>
  <dcterms:created xsi:type="dcterms:W3CDTF">2020-10-22T07:23:00Z</dcterms:created>
  <dcterms:modified xsi:type="dcterms:W3CDTF">2020-10-23T14:46:00Z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